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8909044"/>
    <w:p w14:paraId="30669FD4" w14:textId="42537435" w:rsidR="00AA46E8" w:rsidRDefault="00F1513F" w:rsidP="00A31149">
      <w:pPr>
        <w:pStyle w:val="Smallprint"/>
      </w:pPr>
      <w:r>
        <w:rPr>
          <w:noProof/>
          <w:lang w:eastAsia="en-GB"/>
        </w:rPr>
        <mc:AlternateContent>
          <mc:Choice Requires="wpg">
            <w:drawing>
              <wp:anchor distT="0" distB="0" distL="114300" distR="114300" simplePos="0" relativeHeight="251671552" behindDoc="1" locked="0" layoutInCell="1" allowOverlap="1" wp14:anchorId="3851E714" wp14:editId="4454989B">
                <wp:simplePos x="0" y="0"/>
                <wp:positionH relativeFrom="column">
                  <wp:posOffset>-3669475</wp:posOffset>
                </wp:positionH>
                <wp:positionV relativeFrom="paragraph">
                  <wp:posOffset>17953</wp:posOffset>
                </wp:positionV>
                <wp:extent cx="8181436" cy="1999173"/>
                <wp:effectExtent l="0" t="0" r="0" b="1270"/>
                <wp:wrapNone/>
                <wp:docPr id="120" name="Group 120"/>
                <wp:cNvGraphicFramePr/>
                <a:graphic xmlns:a="http://schemas.openxmlformats.org/drawingml/2006/main">
                  <a:graphicData uri="http://schemas.microsoft.com/office/word/2010/wordprocessingGroup">
                    <wpg:wgp>
                      <wpg:cNvGrpSpPr/>
                      <wpg:grpSpPr>
                        <a:xfrm>
                          <a:off x="0" y="0"/>
                          <a:ext cx="8181436" cy="1999173"/>
                          <a:chOff x="218365" y="0"/>
                          <a:chExt cx="8283340" cy="1999700"/>
                        </a:xfrm>
                      </wpg:grpSpPr>
                      <wps:wsp>
                        <wps:cNvPr id="84" name="Rectangle 84"/>
                        <wps:cNvSpPr/>
                        <wps:spPr>
                          <a:xfrm>
                            <a:off x="1405720" y="1785944"/>
                            <a:ext cx="4536374" cy="21375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Rectangle 74"/>
                        <wps:cNvSpPr/>
                        <wps:spPr>
                          <a:xfrm flipV="1">
                            <a:off x="2649353" y="68238"/>
                            <a:ext cx="2807419" cy="16573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tangle 73"/>
                        <wps:cNvSpPr/>
                        <wps:spPr>
                          <a:xfrm flipV="1">
                            <a:off x="2156347" y="233970"/>
                            <a:ext cx="2790702" cy="177544"/>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Rectangle 75"/>
                        <wps:cNvSpPr/>
                        <wps:spPr>
                          <a:xfrm>
                            <a:off x="1665027" y="504967"/>
                            <a:ext cx="5108028" cy="173771"/>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Rectangle 6">
                          <a:extLst>
                            <a:ext uri="{FF2B5EF4-FFF2-40B4-BE49-F238E27FC236}">
                              <a16:creationId xmlns:a16="http://schemas.microsoft.com/office/drawing/2014/main" id="{4D0A3BDF-82B3-AA44-A002-C576A02C86B7}"/>
                            </a:ext>
                          </a:extLst>
                        </wps:cNvPr>
                        <wps:cNvSpPr/>
                        <wps:spPr>
                          <a:xfrm rot="10800000" flipV="1">
                            <a:off x="2764860" y="668565"/>
                            <a:ext cx="4441006" cy="50636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Company"/>
                                <w:tag w:val=""/>
                                <w:id w:val="-971439037"/>
                                <w:placeholder>
                                  <w:docPart w:val="1E150F9AF53449FFB2AA46E66ACE2C7A"/>
                                </w:placeholder>
                                <w:dataBinding w:prefixMappings="xmlns:ns0='http://schemas.openxmlformats.org/officeDocument/2006/extended-properties' " w:xpath="/ns0:Properties[1]/ns0:Company[1]" w:storeItemID="{6668398D-A668-4E3E-A5EB-62B293D839F1}"/>
                                <w:text/>
                              </w:sdtPr>
                              <w:sdtEndPr/>
                              <w:sdtContent>
                                <w:p w14:paraId="12B71D10" w14:textId="70749628" w:rsidR="00104B44" w:rsidRPr="00AF2CF7" w:rsidRDefault="00104B44" w:rsidP="00104B44">
                                  <w:pPr>
                                    <w:pStyle w:val="Clientname"/>
                                  </w:pPr>
                                  <w:r>
                                    <w:t>The Political Report</w:t>
                                  </w:r>
                                </w:p>
                              </w:sdtContent>
                            </w:sdt>
                            <w:p w14:paraId="5526221C" w14:textId="2E47C757" w:rsidR="00060F09" w:rsidRPr="00AF2CF7" w:rsidRDefault="00060F09" w:rsidP="00A31149">
                              <w:pPr>
                                <w:pStyle w:val="Clientname"/>
                              </w:pPr>
                            </w:p>
                          </w:txbxContent>
                        </wps:txbx>
                        <wps:bodyPr wrap="square" lIns="612000" rIns="108000" rtlCol="0" anchor="ctr">
                          <a:noAutofit/>
                        </wps:bodyPr>
                      </wps:wsp>
                      <wps:wsp>
                        <wps:cNvPr id="76" name="Rectangle 76"/>
                        <wps:cNvSpPr/>
                        <wps:spPr>
                          <a:xfrm>
                            <a:off x="218365" y="0"/>
                            <a:ext cx="3805595" cy="116726"/>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ctangle 4">
                          <a:extLst>
                            <a:ext uri="{FF2B5EF4-FFF2-40B4-BE49-F238E27FC236}">
                              <a16:creationId xmlns:a16="http://schemas.microsoft.com/office/drawing/2014/main" id="{04EF3C0C-0A99-CF41-84CE-6B8404032617}"/>
                            </a:ext>
                          </a:extLst>
                        </wps:cNvPr>
                        <wps:cNvSpPr/>
                        <wps:spPr>
                          <a:xfrm rot="10800000" flipV="1">
                            <a:off x="2740635" y="1158140"/>
                            <a:ext cx="5761070" cy="6275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Style w:val="DocumenttitleChar"/>
                                  <w:b/>
                                </w:rPr>
                                <w:alias w:val="Title"/>
                                <w:tag w:val=""/>
                                <w:id w:val="-164089825"/>
                                <w:dataBinding w:prefixMappings="xmlns:ns0='http://purl.org/dc/elements/1.1/' xmlns:ns1='http://schemas.openxmlformats.org/package/2006/metadata/core-properties' " w:xpath="/ns1:coreProperties[1]/ns0:title[1]" w:storeItemID="{6C3C8BC8-F283-45AE-878A-BAB7291924A1}"/>
                                <w:text/>
                              </w:sdtPr>
                              <w:sdtEndPr>
                                <w:rPr>
                                  <w:rStyle w:val="DocumenttitleChar"/>
                                </w:rPr>
                              </w:sdtEndPr>
                              <w:sdtContent>
                                <w:p w14:paraId="5369EEAD" w14:textId="452BF528" w:rsidR="00060F09" w:rsidRPr="00CC72BA" w:rsidRDefault="003773B0" w:rsidP="00CC72BA">
                                  <w:pPr>
                                    <w:pStyle w:val="Documenttitle"/>
                                    <w:rPr>
                                      <w:b w:val="0"/>
                                      <w:sz w:val="20"/>
                                    </w:rPr>
                                  </w:pPr>
                                  <w:r>
                                    <w:rPr>
                                      <w:rStyle w:val="DocumenttitleChar"/>
                                      <w:b/>
                                    </w:rPr>
                                    <w:t>13th</w:t>
                                  </w:r>
                                  <w:r w:rsidR="00104B44">
                                    <w:rPr>
                                      <w:rStyle w:val="DocumenttitleChar"/>
                                      <w:b/>
                                    </w:rPr>
                                    <w:t xml:space="preserve"> </w:t>
                                  </w:r>
                                  <w:r w:rsidR="005208BA">
                                    <w:rPr>
                                      <w:rStyle w:val="DocumenttitleChar"/>
                                      <w:b/>
                                    </w:rPr>
                                    <w:t>November</w:t>
                                  </w:r>
                                  <w:r w:rsidR="00104B44">
                                    <w:rPr>
                                      <w:rStyle w:val="DocumenttitleChar"/>
                                      <w:b/>
                                    </w:rPr>
                                    <w:t xml:space="preserve"> 2019</w:t>
                                  </w:r>
                                </w:p>
                              </w:sdtContent>
                            </w:sdt>
                          </w:txbxContent>
                        </wps:txbx>
                        <wps:bodyPr wrap="square" lIns="684000" rIns="144000" rtlCol="0" anchor="ctr">
                          <a:spAutoFit/>
                        </wps:bodyPr>
                      </wps:wsp>
                    </wpg:wgp>
                  </a:graphicData>
                </a:graphic>
                <wp14:sizeRelH relativeFrom="margin">
                  <wp14:pctWidth>0</wp14:pctWidth>
                </wp14:sizeRelH>
                <wp14:sizeRelV relativeFrom="margin">
                  <wp14:pctHeight>0</wp14:pctHeight>
                </wp14:sizeRelV>
              </wp:anchor>
            </w:drawing>
          </mc:Choice>
          <mc:Fallback>
            <w:pict>
              <v:group w14:anchorId="3851E714" id="Group 120" o:spid="_x0000_s1026" style="position:absolute;margin-left:-288.95pt;margin-top:1.4pt;width:644.2pt;height:157.4pt;z-index:-251644928;mso-width-relative:margin;mso-height-relative:margin" coordorigin="2183" coordsize="82833,19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">
                <v:rect id="Rectangle 84" o:spid="_x0000_s1027" style="position:absolute;left:14057;top:17859;width:45363;height: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" fillcolor="#fcb7e4 [1300]" stroked="f" strokeweight="1pt"/>
                <v:rect id="Rectangle 74" o:spid="_x0000_s1028" style="position:absolute;left:26493;top:682;width:28074;height:165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" fillcolor="#f84cbc [3204]" stroked="f" strokeweight="1pt"/>
                <v:rect id="Rectangle 73" o:spid="_x0000_s1029" style="position:absolute;left:21563;top:2339;width:27907;height:177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" fillcolor="#fcb7e4 [1300]" stroked="f" strokeweight="1pt"/>
                <v:rect id="Rectangle 75" o:spid="_x0000_s1030" style="position:absolute;left:16650;top:5049;width:51080;height:1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" fillcolor="#fcb7e4 [1300]" stroked="f" strokeweight="1pt"/>
                <v:rect id="Rectangle 6" o:spid="_x0000_s1031" style="position:absolute;left:27648;top:6685;width:44410;height:5064;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" fillcolor="#00bcf2 [3214]" stroked="f" strokeweight="1pt">
                  <v:textbox inset="17mm,,3mm">
                    <w:txbxContent>
                      <w:sdt>
                        <w:sdtPr>
                          <w:alias w:val="Company"/>
                          <w:tag w:val=""/>
                          <w:id w:val="-971439037"/>
                          <w:placeholder>
                            <w:docPart w:val="1E150F9AF53449FFB2AA46E66ACE2C7A"/>
                          </w:placeholder>
                          <w:dataBinding w:prefixMappings="xmlns:ns0='http://schemas.openxmlformats.org/officeDocument/2006/extended-properties' " w:xpath="/ns0:Properties[1]/ns0:Company[1]" w:storeItemID="{6668398D-A668-4E3E-A5EB-62B293D839F1}"/>
                          <w:text/>
                        </w:sdtPr>
                        <w:sdtEndPr/>
                        <w:sdtContent>
                          <w:p w14:paraId="12B71D10" w14:textId="70749628" w:rsidR="00104B44" w:rsidRPr="00AF2CF7" w:rsidRDefault="00104B44" w:rsidP="00104B44">
                            <w:pPr>
                              <w:pStyle w:val="Clientname"/>
                            </w:pPr>
                            <w:r>
                              <w:t>The Political Report</w:t>
                            </w:r>
                          </w:p>
                        </w:sdtContent>
                      </w:sdt>
                      <w:p w14:paraId="5526221C" w14:textId="2E47C757" w:rsidR="00060F09" w:rsidRPr="00AF2CF7" w:rsidRDefault="00060F09" w:rsidP="00A31149">
                        <w:pPr>
                          <w:pStyle w:val="Clientname"/>
                        </w:pPr>
                      </w:p>
                    </w:txbxContent>
                  </v:textbox>
                </v:rect>
                <v:rect id="Rectangle 76" o:spid="_x0000_s1032" style="position:absolute;left:2183;width:38056;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" fillcolor="#93e7ff [1310]" stroked="f" strokeweight="1pt"/>
                <v:rect id="Rectangle 4" o:spid="_x0000_s1033" style="position:absolute;left:27406;top:11581;width:57611;height:6275;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" fillcolor="#f84cbc [3204]" stroked="f" strokeweight="1pt">
                  <v:textbox style="mso-fit-shape-to-text:t" inset="19mm,,4mm">
                    <w:txbxContent>
                      <w:sdt>
                        <w:sdtPr>
                          <w:rPr>
                            <w:rStyle w:val="DocumenttitleChar"/>
                            <w:b/>
                          </w:rPr>
                          <w:alias w:val="Title"/>
                          <w:tag w:val=""/>
                          <w:id w:val="-164089825"/>
                          <w:dataBinding w:prefixMappings="xmlns:ns0='http://purl.org/dc/elements/1.1/' xmlns:ns1='http://schemas.openxmlformats.org/package/2006/metadata/core-properties' " w:xpath="/ns1:coreProperties[1]/ns0:title[1]" w:storeItemID="{6C3C8BC8-F283-45AE-878A-BAB7291924A1}"/>
                          <w:text/>
                        </w:sdtPr>
                        <w:sdtEndPr>
                          <w:rPr>
                            <w:rStyle w:val="DocumenttitleChar"/>
                          </w:rPr>
                        </w:sdtEndPr>
                        <w:sdtContent>
                          <w:p w14:paraId="5369EEAD" w14:textId="452BF528" w:rsidR="00060F09" w:rsidRPr="00CC72BA" w:rsidRDefault="003773B0" w:rsidP="00CC72BA">
                            <w:pPr>
                              <w:pStyle w:val="Documenttitle"/>
                              <w:rPr>
                                <w:b w:val="0"/>
                                <w:sz w:val="20"/>
                              </w:rPr>
                            </w:pPr>
                            <w:r>
                              <w:rPr>
                                <w:rStyle w:val="DocumenttitleChar"/>
                                <w:b/>
                              </w:rPr>
                              <w:t>13th</w:t>
                            </w:r>
                            <w:r w:rsidR="00104B44">
                              <w:rPr>
                                <w:rStyle w:val="DocumenttitleChar"/>
                                <w:b/>
                              </w:rPr>
                              <w:t xml:space="preserve"> </w:t>
                            </w:r>
                            <w:r w:rsidR="005208BA">
                              <w:rPr>
                                <w:rStyle w:val="DocumenttitleChar"/>
                                <w:b/>
                              </w:rPr>
                              <w:t>November</w:t>
                            </w:r>
                            <w:r w:rsidR="00104B44">
                              <w:rPr>
                                <w:rStyle w:val="DocumenttitleChar"/>
                                <w:b/>
                              </w:rPr>
                              <w:t xml:space="preserve"> 2019</w:t>
                            </w:r>
                          </w:p>
                        </w:sdtContent>
                      </w:sdt>
                    </w:txbxContent>
                  </v:textbox>
                </v:rect>
              </v:group>
            </w:pict>
          </mc:Fallback>
        </mc:AlternateContent>
      </w:r>
    </w:p>
    <w:p w14:paraId="6C0E4D3F" w14:textId="545854EB" w:rsidR="00AA46E8" w:rsidRDefault="00470E75" w:rsidP="00A31149">
      <w:r>
        <w:rPr>
          <w:noProof/>
          <w:lang w:eastAsia="en-GB"/>
        </w:rPr>
        <w:drawing>
          <wp:anchor distT="0" distB="0" distL="114300" distR="114300" simplePos="0" relativeHeight="251646963" behindDoc="1" locked="0" layoutInCell="1" allowOverlap="1" wp14:anchorId="7062ACCF" wp14:editId="2B61202A">
            <wp:simplePos x="0" y="0"/>
            <wp:positionH relativeFrom="column">
              <wp:posOffset>-495300</wp:posOffset>
            </wp:positionH>
            <wp:positionV relativeFrom="paragraph">
              <wp:posOffset>150495</wp:posOffset>
            </wp:positionV>
            <wp:extent cx="6724015" cy="5848350"/>
            <wp:effectExtent l="0" t="0" r="635" b="0"/>
            <wp:wrapNone/>
            <wp:docPr id="9" name="Picture 9" descr="C:\Users\joshglendinning\Downloads\iStock-49547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hglendinning\Downloads\iStock-495479780.jpg"/>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a:ext>
                      </a:extLst>
                    </a:blip>
                    <a:srcRect/>
                    <a:stretch/>
                  </pic:blipFill>
                  <pic:spPr bwMode="auto">
                    <a:xfrm>
                      <a:off x="0" y="0"/>
                      <a:ext cx="6724015" cy="584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B663CB" w14:textId="40DDA1A5" w:rsidR="00AA46E8" w:rsidRDefault="00AA46E8" w:rsidP="00A31149"/>
    <w:p w14:paraId="0CB656FC" w14:textId="0614BE1E" w:rsidR="00AA46E8" w:rsidRDefault="00AA46E8" w:rsidP="00A31149">
      <w:pPr>
        <w:rPr>
          <w:lang w:eastAsia="en-GB"/>
        </w:rPr>
      </w:pPr>
    </w:p>
    <w:tbl>
      <w:tblPr>
        <w:tblpPr w:leftFromText="180" w:rightFromText="180" w:vertAnchor="page" w:horzAnchor="page" w:tblpX="656" w:tblpY="12362"/>
        <w:tblW w:w="4959" w:type="pct"/>
        <w:tblCellMar>
          <w:left w:w="0" w:type="dxa"/>
          <w:right w:w="0" w:type="dxa"/>
        </w:tblCellMar>
        <w:tblLook w:val="04A0" w:firstRow="1" w:lastRow="0" w:firstColumn="1" w:lastColumn="0" w:noHBand="0" w:noVBand="1"/>
      </w:tblPr>
      <w:tblGrid>
        <w:gridCol w:w="6929"/>
        <w:gridCol w:w="2023"/>
      </w:tblGrid>
      <w:tr w:rsidR="00104B44" w:rsidRPr="00FE63F9" w14:paraId="3ECB87C0" w14:textId="77777777" w:rsidTr="00104B44">
        <w:trPr>
          <w:trHeight w:val="39"/>
        </w:trPr>
        <w:tc>
          <w:tcPr>
            <w:tcW w:w="5000" w:type="pct"/>
            <w:gridSpan w:val="2"/>
            <w:shd w:val="clear" w:color="auto" w:fill="auto"/>
            <w:vAlign w:val="bottom"/>
          </w:tcPr>
          <w:p w14:paraId="04DD7483" w14:textId="100766A6" w:rsidR="00104B44" w:rsidRPr="00104B44" w:rsidRDefault="00104B44" w:rsidP="00104B44">
            <w:pPr>
              <w:pStyle w:val="Frontpageheadings"/>
              <w:framePr w:hSpace="0" w:wrap="auto" w:vAnchor="margin" w:hAnchor="text" w:xAlign="left" w:yAlign="inline"/>
              <w:rPr>
                <w:sz w:val="36"/>
              </w:rPr>
            </w:pPr>
            <w:r w:rsidRPr="00104B44">
              <w:rPr>
                <w:sz w:val="36"/>
              </w:rPr>
              <w:t>From the Opinium/Observer polling series</w:t>
            </w:r>
          </w:p>
        </w:tc>
      </w:tr>
      <w:tr w:rsidR="00AF102A" w:rsidRPr="00FE63F9" w14:paraId="72903ACA" w14:textId="77777777" w:rsidTr="00FE1FC9">
        <w:trPr>
          <w:gridAfter w:val="1"/>
          <w:wAfter w:w="1130" w:type="pct"/>
          <w:trHeight w:hRule="exact" w:val="45"/>
        </w:trPr>
        <w:tc>
          <w:tcPr>
            <w:tcW w:w="3870" w:type="pct"/>
            <w:shd w:val="clear" w:color="auto" w:fill="auto"/>
          </w:tcPr>
          <w:sdt>
            <w:sdtPr>
              <w:alias w:val="Subject"/>
              <w:tag w:val=""/>
              <w:id w:val="1534855637"/>
              <w:placeholder>
                <w:docPart w:val="EE2CA9732DB84C4EBFEAECD39F8EB4AA"/>
              </w:placeholder>
              <w:dataBinding w:prefixMappings="xmlns:ns0='http://purl.org/dc/elements/1.1/' xmlns:ns1='http://schemas.openxmlformats.org/package/2006/metadata/core-properties' " w:xpath="/ns1:coreProperties[1]/ns0:subject[1]" w:storeItemID="{6C3C8BC8-F283-45AE-878A-BAB7291924A1}"/>
              <w:text/>
            </w:sdtPr>
            <w:sdtEndPr/>
            <w:sdtContent>
              <w:p w14:paraId="2123B981" w14:textId="342ABB8C" w:rsidR="00AF102A" w:rsidRPr="00234555" w:rsidRDefault="00455C24" w:rsidP="008A17A8">
                <w:pPr>
                  <w:pStyle w:val="Frontpageheadings"/>
                  <w:framePr w:hSpace="0" w:wrap="auto" w:vAnchor="margin" w:hAnchor="text" w:xAlign="left" w:yAlign="inline"/>
                </w:pPr>
                <w:r>
                  <w:t>Fieldwork 13 to 14 November 2019</w:t>
                </w:r>
              </w:p>
            </w:sdtContent>
          </w:sdt>
        </w:tc>
      </w:tr>
      <w:tr w:rsidR="00104B44" w:rsidRPr="00FE63F9" w14:paraId="17ECE0E7" w14:textId="77777777" w:rsidTr="00FE1FC9">
        <w:trPr>
          <w:trHeight w:val="21"/>
        </w:trPr>
        <w:tc>
          <w:tcPr>
            <w:tcW w:w="5000" w:type="pct"/>
            <w:gridSpan w:val="2"/>
            <w:shd w:val="clear" w:color="auto" w:fill="auto"/>
            <w:tcMar>
              <w:bottom w:w="113" w:type="dxa"/>
            </w:tcMar>
            <w:vAlign w:val="bottom"/>
          </w:tcPr>
          <w:p w14:paraId="222C48AD" w14:textId="08EBAAC7" w:rsidR="00104B44" w:rsidRPr="00291A8A" w:rsidRDefault="003773B0" w:rsidP="00104B44">
            <w:pPr>
              <w:pStyle w:val="Frontpageheadings"/>
              <w:framePr w:hSpace="0" w:wrap="auto" w:vAnchor="margin" w:hAnchor="text" w:xAlign="left" w:yAlign="inline"/>
            </w:pPr>
            <w:r>
              <w:rPr>
                <w:sz w:val="28"/>
                <w:szCs w:val="28"/>
              </w:rPr>
              <w:t>15</w:t>
            </w:r>
            <w:r w:rsidR="009D7AF9" w:rsidRPr="009D7AF9">
              <w:rPr>
                <w:sz w:val="28"/>
                <w:szCs w:val="28"/>
                <w:vertAlign w:val="superscript"/>
              </w:rPr>
              <w:t>t</w:t>
            </w:r>
            <w:r w:rsidR="005208BA">
              <w:rPr>
                <w:sz w:val="28"/>
                <w:szCs w:val="28"/>
                <w:vertAlign w:val="superscript"/>
              </w:rPr>
              <w:t>h</w:t>
            </w:r>
            <w:r w:rsidR="009D7AF9">
              <w:rPr>
                <w:sz w:val="28"/>
                <w:szCs w:val="28"/>
              </w:rPr>
              <w:t xml:space="preserve"> November 2019</w:t>
            </w:r>
          </w:p>
        </w:tc>
      </w:tr>
    </w:tbl>
    <w:p w14:paraId="4A33CB0D" w14:textId="6D64F001" w:rsidR="00AA46E8" w:rsidRDefault="00AA46E8" w:rsidP="00DF3EA1">
      <w:pPr>
        <w:ind w:left="-851" w:right="-755"/>
        <w:rPr>
          <w:rFonts w:eastAsia="News Gothic MT"/>
          <w:color w:val="00B0F0"/>
          <w:spacing w:val="30"/>
          <w:position w:val="1"/>
          <w:sz w:val="44"/>
          <w:szCs w:val="72"/>
          <w:lang w:eastAsia="en-GB"/>
        </w:rPr>
      </w:pPr>
      <w:r>
        <w:br w:type="page"/>
      </w:r>
    </w:p>
    <w:bookmarkEnd w:id="0"/>
    <w:p w14:paraId="794F45FA" w14:textId="77777777" w:rsidR="003E1EBD" w:rsidRPr="004824E2" w:rsidRDefault="003E1EBD" w:rsidP="003E1EBD">
      <w:pPr>
        <w:pStyle w:val="OpiniumHeading1"/>
      </w:pPr>
      <w:r>
        <w:lastRenderedPageBreak/>
        <w:t>One-minute takeaway</w:t>
      </w:r>
      <w:bookmarkStart w:id="1" w:name="_Hlk16269107"/>
      <w:bookmarkStart w:id="2" w:name="_Hlk16269066"/>
    </w:p>
    <w:p w14:paraId="713C74D7" w14:textId="050E44F8" w:rsidR="003E1EBD" w:rsidRPr="008E20C5" w:rsidRDefault="00352463" w:rsidP="009A4FA9">
      <w:pPr>
        <w:pStyle w:val="Bullet-List"/>
        <w:numPr>
          <w:ilvl w:val="0"/>
          <w:numId w:val="0"/>
        </w:numPr>
        <w:spacing w:after="200"/>
        <w:ind w:left="363"/>
        <w:rPr>
          <w:sz w:val="22"/>
          <w:szCs w:val="24"/>
        </w:rPr>
      </w:pPr>
      <w:bookmarkStart w:id="3" w:name="_Hlk24733534"/>
      <w:bookmarkEnd w:id="1"/>
      <w:bookmarkEnd w:id="2"/>
      <w:r w:rsidRPr="008E20C5">
        <w:rPr>
          <w:sz w:val="22"/>
          <w:szCs w:val="24"/>
        </w:rPr>
        <w:t xml:space="preserve">The </w:t>
      </w:r>
      <w:r w:rsidR="00CF1DB7" w:rsidRPr="008E20C5">
        <w:rPr>
          <w:sz w:val="22"/>
          <w:szCs w:val="24"/>
        </w:rPr>
        <w:t>Conservative</w:t>
      </w:r>
      <w:r w:rsidRPr="008E20C5">
        <w:rPr>
          <w:sz w:val="22"/>
          <w:szCs w:val="24"/>
        </w:rPr>
        <w:t xml:space="preserve"> lead returns to 16-points as the Conservative vote hits 44%.</w:t>
      </w:r>
    </w:p>
    <w:p w14:paraId="616C4ADA" w14:textId="1BB6BFF4" w:rsidR="005208BA" w:rsidRPr="008E20C5" w:rsidRDefault="00352463" w:rsidP="009A4FA9">
      <w:pPr>
        <w:pStyle w:val="Bullet-List"/>
        <w:numPr>
          <w:ilvl w:val="0"/>
          <w:numId w:val="0"/>
        </w:numPr>
        <w:spacing w:after="200"/>
        <w:ind w:left="363"/>
        <w:rPr>
          <w:sz w:val="22"/>
          <w:szCs w:val="24"/>
        </w:rPr>
      </w:pPr>
      <w:r w:rsidRPr="008E20C5">
        <w:rPr>
          <w:sz w:val="22"/>
          <w:szCs w:val="24"/>
        </w:rPr>
        <w:t xml:space="preserve">Despite the process already being 6 months in the making, the Conservatives continue to claim an </w:t>
      </w:r>
      <w:proofErr w:type="gramStart"/>
      <w:r w:rsidRPr="008E20C5">
        <w:rPr>
          <w:sz w:val="22"/>
          <w:szCs w:val="24"/>
        </w:rPr>
        <w:t>ever larger</w:t>
      </w:r>
      <w:proofErr w:type="gramEnd"/>
      <w:r w:rsidRPr="008E20C5">
        <w:rPr>
          <w:sz w:val="22"/>
          <w:szCs w:val="24"/>
        </w:rPr>
        <w:t xml:space="preserve"> chunk of the Leave vote, with 7 in 10 now backing the Tories</w:t>
      </w:r>
    </w:p>
    <w:p w14:paraId="43FDD34E" w14:textId="58E5402B" w:rsidR="002470DB" w:rsidRPr="008E20C5" w:rsidRDefault="00352463" w:rsidP="009A4FA9">
      <w:pPr>
        <w:pStyle w:val="Bullet-List"/>
        <w:numPr>
          <w:ilvl w:val="0"/>
          <w:numId w:val="0"/>
        </w:numPr>
        <w:spacing w:after="200"/>
        <w:ind w:left="363"/>
        <w:rPr>
          <w:sz w:val="22"/>
          <w:szCs w:val="24"/>
        </w:rPr>
      </w:pPr>
      <w:r w:rsidRPr="008E20C5">
        <w:rPr>
          <w:sz w:val="22"/>
          <w:szCs w:val="24"/>
        </w:rPr>
        <w:t>However, Boris Johnson’s persona lead has not improved, suggesting a Johnson versus Corbyn election will have only limited success</w:t>
      </w:r>
    </w:p>
    <w:p w14:paraId="7D2BB77D" w14:textId="0F78874F" w:rsidR="00FB1211" w:rsidRPr="008E20C5" w:rsidRDefault="00352463" w:rsidP="009A4FA9">
      <w:pPr>
        <w:pStyle w:val="Bullet-List"/>
        <w:numPr>
          <w:ilvl w:val="0"/>
          <w:numId w:val="0"/>
        </w:numPr>
        <w:spacing w:after="200"/>
        <w:ind w:left="363"/>
        <w:rPr>
          <w:sz w:val="22"/>
          <w:szCs w:val="24"/>
        </w:rPr>
      </w:pPr>
      <w:r w:rsidRPr="008E20C5">
        <w:rPr>
          <w:sz w:val="22"/>
          <w:szCs w:val="24"/>
        </w:rPr>
        <w:t>Brexit remains clearly the key issue in the election, despite</w:t>
      </w:r>
      <w:r w:rsidR="00CF1DB7">
        <w:rPr>
          <w:sz w:val="22"/>
          <w:szCs w:val="24"/>
        </w:rPr>
        <w:t xml:space="preserve"> a</w:t>
      </w:r>
      <w:r w:rsidRPr="008E20C5">
        <w:rPr>
          <w:sz w:val="22"/>
          <w:szCs w:val="24"/>
        </w:rPr>
        <w:t xml:space="preserve"> slight dip from the very beginning of the campaign. </w:t>
      </w:r>
    </w:p>
    <w:p w14:paraId="27E985C8" w14:textId="2152BA7E" w:rsidR="00FC2B3F" w:rsidRPr="008E20C5" w:rsidRDefault="007216E6" w:rsidP="009A4FA9">
      <w:pPr>
        <w:pStyle w:val="Bullet-List"/>
        <w:numPr>
          <w:ilvl w:val="0"/>
          <w:numId w:val="0"/>
        </w:numPr>
        <w:spacing w:after="200"/>
        <w:ind w:left="363"/>
        <w:rPr>
          <w:sz w:val="22"/>
          <w:szCs w:val="24"/>
        </w:rPr>
      </w:pPr>
      <w:r>
        <w:rPr>
          <w:sz w:val="22"/>
          <w:szCs w:val="24"/>
        </w:rPr>
        <w:t>Trust in the</w:t>
      </w:r>
      <w:r w:rsidR="00352463" w:rsidRPr="008E20C5">
        <w:rPr>
          <w:sz w:val="22"/>
          <w:szCs w:val="24"/>
        </w:rPr>
        <w:t xml:space="preserve"> top economic teams have remained entirely unchanged after two weeks of campaigning, with the Conservatives maintain</w:t>
      </w:r>
      <w:r w:rsidR="00CF1DB7">
        <w:rPr>
          <w:sz w:val="22"/>
          <w:szCs w:val="24"/>
        </w:rPr>
        <w:t>ing</w:t>
      </w:r>
      <w:r w:rsidR="00352463" w:rsidRPr="008E20C5">
        <w:rPr>
          <w:sz w:val="22"/>
          <w:szCs w:val="24"/>
        </w:rPr>
        <w:t xml:space="preserve"> a clear lead.</w:t>
      </w:r>
    </w:p>
    <w:p w14:paraId="6DFB5F0C" w14:textId="5420B0F8" w:rsidR="00352463" w:rsidRPr="008E20C5" w:rsidRDefault="008E20C5" w:rsidP="009A4FA9">
      <w:pPr>
        <w:pStyle w:val="Bullet-List"/>
        <w:numPr>
          <w:ilvl w:val="0"/>
          <w:numId w:val="0"/>
        </w:numPr>
        <w:spacing w:after="200"/>
        <w:ind w:left="363"/>
        <w:rPr>
          <w:sz w:val="22"/>
          <w:szCs w:val="24"/>
        </w:rPr>
      </w:pPr>
      <w:r w:rsidRPr="008E20C5">
        <w:rPr>
          <w:sz w:val="22"/>
          <w:szCs w:val="24"/>
        </w:rPr>
        <w:t>If the Conservatives pivot to a focus on the economy they still stand a chance of winning over Labour Leavers, as 28% trust Johnson and Javid more than Corbyn and McDonnell (32%).</w:t>
      </w:r>
    </w:p>
    <w:p w14:paraId="59E3FECC" w14:textId="5708B9AC" w:rsidR="008E20C5" w:rsidRPr="008E20C5" w:rsidRDefault="008E20C5" w:rsidP="009A4FA9">
      <w:pPr>
        <w:pStyle w:val="Bullet-List"/>
        <w:numPr>
          <w:ilvl w:val="0"/>
          <w:numId w:val="0"/>
        </w:numPr>
        <w:spacing w:after="200"/>
        <w:ind w:left="363"/>
        <w:rPr>
          <w:sz w:val="22"/>
          <w:szCs w:val="24"/>
        </w:rPr>
      </w:pPr>
      <w:r w:rsidRPr="008E20C5">
        <w:rPr>
          <w:sz w:val="22"/>
          <w:szCs w:val="24"/>
        </w:rPr>
        <w:t>Labour voters are most likely to come from a ‘strong Labour family’ who always vote the same way</w:t>
      </w:r>
    </w:p>
    <w:p w14:paraId="04C7CF8F" w14:textId="530BA238" w:rsidR="008E20C5" w:rsidRPr="008E20C5" w:rsidRDefault="008E20C5" w:rsidP="009A4FA9">
      <w:pPr>
        <w:pStyle w:val="Bullet-List"/>
        <w:numPr>
          <w:ilvl w:val="0"/>
          <w:numId w:val="0"/>
        </w:numPr>
        <w:spacing w:after="200"/>
        <w:ind w:left="363"/>
        <w:rPr>
          <w:sz w:val="22"/>
          <w:szCs w:val="24"/>
        </w:rPr>
      </w:pPr>
      <w:r w:rsidRPr="008E20C5">
        <w:rPr>
          <w:sz w:val="22"/>
          <w:szCs w:val="24"/>
        </w:rPr>
        <w:t>The one-to-one TV debates will get the most interest, with 53% believing they are important for leaders under pressure</w:t>
      </w:r>
    </w:p>
    <w:bookmarkEnd w:id="3"/>
    <w:p w14:paraId="6054E8CD" w14:textId="4EC30EA5" w:rsidR="00681121" w:rsidRDefault="00681121" w:rsidP="00681121">
      <w:pPr>
        <w:pStyle w:val="Bullet-List"/>
        <w:numPr>
          <w:ilvl w:val="0"/>
          <w:numId w:val="0"/>
        </w:numPr>
        <w:spacing w:after="200"/>
        <w:ind w:left="720"/>
        <w:rPr>
          <w:sz w:val="22"/>
          <w:szCs w:val="24"/>
        </w:rPr>
      </w:pPr>
    </w:p>
    <w:p w14:paraId="44088A15" w14:textId="30A6FC63" w:rsidR="003E1EBD" w:rsidRPr="00D123CE" w:rsidRDefault="003E1EBD" w:rsidP="00BC7F19">
      <w:pPr>
        <w:pStyle w:val="Bullet-List"/>
        <w:numPr>
          <w:ilvl w:val="0"/>
          <w:numId w:val="0"/>
        </w:numPr>
        <w:spacing w:after="240"/>
        <w:ind w:left="720"/>
      </w:pPr>
      <w:r w:rsidRPr="00D123CE">
        <w:rPr>
          <w:noProof/>
          <w:lang w:eastAsia="en-GB"/>
        </w:rPr>
        <w:drawing>
          <wp:inline distT="0" distB="0" distL="0" distR="0" wp14:anchorId="4AD772B6" wp14:editId="117A47F4">
            <wp:extent cx="5486400" cy="3143250"/>
            <wp:effectExtent l="0" t="0" r="0" b="0"/>
            <wp:docPr id="35841" name="Chart 358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123CE">
        <w:br w:type="page"/>
      </w:r>
    </w:p>
    <w:p w14:paraId="16A62392" w14:textId="77777777" w:rsidR="003E1EBD" w:rsidRPr="00D123CE" w:rsidRDefault="003E1EBD" w:rsidP="003E1EBD">
      <w:pPr>
        <w:pStyle w:val="OpiniumHeading1"/>
      </w:pPr>
      <w:bookmarkStart w:id="4" w:name="_Hlk19885721"/>
      <w:bookmarkStart w:id="5" w:name="_Hlk18673801"/>
      <w:r w:rsidRPr="00D123CE">
        <w:lastRenderedPageBreak/>
        <w:t>The state of the parties and leaders</w:t>
      </w:r>
    </w:p>
    <w:p w14:paraId="7EAF46A4" w14:textId="3C98F6B0" w:rsidR="003E1EBD" w:rsidRPr="00145293" w:rsidRDefault="003E1EBD" w:rsidP="003E1EBD">
      <w:pPr>
        <w:pStyle w:val="OpiniumHeading2"/>
      </w:pPr>
      <w:r w:rsidRPr="00145293">
        <w:t xml:space="preserve">The Conservative lead </w:t>
      </w:r>
      <w:r w:rsidR="0052731D" w:rsidRPr="00145293">
        <w:t>returns to 16 points</w:t>
      </w:r>
    </w:p>
    <w:p w14:paraId="25360108" w14:textId="062D5895" w:rsidR="003E1EBD" w:rsidRPr="00145293" w:rsidRDefault="0052731D" w:rsidP="003E1EBD">
      <w:pPr>
        <w:pStyle w:val="OpiniumNormal"/>
      </w:pPr>
      <w:r w:rsidRPr="00145293">
        <w:t>After a worrying week for the Conservatives where Labour gained 3 points in the polls, the Conservatives have now regained their 16-point lead by jumping 3 points since</w:t>
      </w:r>
      <w:r w:rsidR="007A5688" w:rsidRPr="00145293">
        <w:t>.</w:t>
      </w:r>
      <w:r w:rsidRPr="00145293">
        <w:t xml:space="preserve"> Labour are down 1 point to 28%.</w:t>
      </w:r>
      <w:r w:rsidR="007A5688" w:rsidRPr="00145293">
        <w:t xml:space="preserve"> </w:t>
      </w:r>
    </w:p>
    <w:p w14:paraId="23D268B3" w14:textId="77777777" w:rsidR="003E1EBD" w:rsidRPr="00145293" w:rsidRDefault="003E1EBD" w:rsidP="003E1EBD">
      <w:pPr>
        <w:pStyle w:val="OpiniumNormal"/>
      </w:pPr>
      <w:r w:rsidRPr="00145293">
        <w:rPr>
          <w:noProof/>
          <w:lang w:eastAsia="en-GB"/>
        </w:rPr>
        <w:drawing>
          <wp:inline distT="0" distB="0" distL="0" distR="0" wp14:anchorId="4BDCC2C1" wp14:editId="6492429B">
            <wp:extent cx="5486400" cy="22002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A0757DE" w14:textId="334FA32F" w:rsidR="003E1EBD" w:rsidRPr="002E7334" w:rsidRDefault="0052731D" w:rsidP="003E1EBD">
      <w:pPr>
        <w:pStyle w:val="OpiniumNormal"/>
      </w:pPr>
      <w:r w:rsidRPr="00145293">
        <w:t xml:space="preserve">Similarly, the Liberal Democrats have also dropped 1 point since last week, dropping to 14%, their lowest showing since August and </w:t>
      </w:r>
      <w:r w:rsidR="00145293" w:rsidRPr="00145293">
        <w:t>the early days of Johnson’s premiership</w:t>
      </w:r>
      <w:r w:rsidR="007A5688" w:rsidRPr="00145293">
        <w:t>.</w:t>
      </w:r>
      <w:r w:rsidR="007A5688">
        <w:t xml:space="preserve"> </w:t>
      </w:r>
    </w:p>
    <w:p w14:paraId="66C2CC5E" w14:textId="2E687901" w:rsidR="003E1EBD" w:rsidRPr="000A7A53" w:rsidRDefault="00145293" w:rsidP="003E1EBD">
      <w:pPr>
        <w:pStyle w:val="OpiniumHeading2"/>
        <w:rPr>
          <w:spacing w:val="26"/>
        </w:rPr>
      </w:pPr>
      <w:r w:rsidRPr="000A7A53">
        <w:rPr>
          <w:spacing w:val="26"/>
        </w:rPr>
        <w:t>Tories overwhelming choice amongst Leavers</w:t>
      </w:r>
    </w:p>
    <w:p w14:paraId="08F7E375" w14:textId="4CEEAE29" w:rsidR="005F5BB0" w:rsidRDefault="00FC2B3F" w:rsidP="003E1EBD">
      <w:pPr>
        <w:pStyle w:val="OpiniumNormal"/>
      </w:pPr>
      <w:r w:rsidRPr="002E7334">
        <w:rPr>
          <w:noProof/>
          <w:lang w:eastAsia="en-GB"/>
        </w:rPr>
        <w:drawing>
          <wp:anchor distT="0" distB="0" distL="114300" distR="114300" simplePos="0" relativeHeight="251674624" behindDoc="0" locked="0" layoutInCell="1" allowOverlap="1" wp14:anchorId="630FDF04" wp14:editId="5075FC40">
            <wp:simplePos x="0" y="0"/>
            <wp:positionH relativeFrom="margin">
              <wp:posOffset>-190500</wp:posOffset>
            </wp:positionH>
            <wp:positionV relativeFrom="paragraph">
              <wp:posOffset>980440</wp:posOffset>
            </wp:positionV>
            <wp:extent cx="2981325" cy="2352675"/>
            <wp:effectExtent l="0" t="0" r="9525" b="9525"/>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2E7334">
        <w:rPr>
          <w:noProof/>
          <w:lang w:eastAsia="en-GB"/>
        </w:rPr>
        <w:drawing>
          <wp:anchor distT="0" distB="0" distL="114300" distR="114300" simplePos="0" relativeHeight="251675648" behindDoc="0" locked="0" layoutInCell="1" allowOverlap="1" wp14:anchorId="79074455" wp14:editId="055829DC">
            <wp:simplePos x="0" y="0"/>
            <wp:positionH relativeFrom="margin">
              <wp:posOffset>2886075</wp:posOffset>
            </wp:positionH>
            <wp:positionV relativeFrom="paragraph">
              <wp:posOffset>981710</wp:posOffset>
            </wp:positionV>
            <wp:extent cx="2981325" cy="2352675"/>
            <wp:effectExtent l="0" t="0" r="9525" b="9525"/>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145293">
        <w:t>This might be a familiar story by now, but the degree to which the Conservatives have been able to consolidate the Leave vote is extraordinary. Now seven in ten (69%) of all Leavers intend to vote for the Conservatives, up 13-poin</w:t>
      </w:r>
      <w:r w:rsidR="00CF1DB7">
        <w:t>t</w:t>
      </w:r>
      <w:r w:rsidR="00145293">
        <w:t xml:space="preserve">s from 56% in mid-October and a world away from the mere 21% of Leavers who backed the party in mid-May. </w:t>
      </w:r>
    </w:p>
    <w:p w14:paraId="0AB53510" w14:textId="7B9C466A" w:rsidR="008C3B66" w:rsidRDefault="00145293" w:rsidP="003E1EBD">
      <w:pPr>
        <w:pStyle w:val="OpiniumNormal"/>
      </w:pPr>
      <w:r w:rsidRPr="00145293">
        <w:t xml:space="preserve">There </w:t>
      </w:r>
      <w:r>
        <w:t>are</w:t>
      </w:r>
      <w:r w:rsidRPr="00145293">
        <w:t xml:space="preserve"> </w:t>
      </w:r>
      <w:r w:rsidR="00CF1DB7">
        <w:t xml:space="preserve">the </w:t>
      </w:r>
      <w:r w:rsidRPr="00145293">
        <w:t xml:space="preserve">very early signs of some movement in favour of Labour amongst Remain voters, who are now dividing 44% for Labour and 26% for the Liberal Democrats. This 18-point lead for Labour amongst Remainers is the highest since the European Parliament elections. </w:t>
      </w:r>
      <w:r>
        <w:t xml:space="preserve">However, the movement is slow and at present Remain voters </w:t>
      </w:r>
      <w:r w:rsidR="00CF3741">
        <w:t>are still</w:t>
      </w:r>
      <w:r>
        <w:t xml:space="preserve"> heavily divided by comparison to the speedily uniting Leave vote. </w:t>
      </w:r>
    </w:p>
    <w:p w14:paraId="39C128FF" w14:textId="3D16D644" w:rsidR="00145293" w:rsidRDefault="00CF3741" w:rsidP="003E1EBD">
      <w:pPr>
        <w:pStyle w:val="OpiniumNormal"/>
      </w:pPr>
      <w:r>
        <w:rPr>
          <w:noProof/>
          <w:lang w:eastAsia="en-GB"/>
        </w:rPr>
        <w:drawing>
          <wp:inline distT="0" distB="0" distL="0" distR="0" wp14:anchorId="1E24133B" wp14:editId="07D7F133">
            <wp:extent cx="5486400" cy="42005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1898323" w14:textId="7FD5D0C2" w:rsidR="001D6FB2" w:rsidRPr="001D6FB2" w:rsidRDefault="000A7A53" w:rsidP="001D6FB2">
      <w:pPr>
        <w:pStyle w:val="OpiniumNormal"/>
        <w:jc w:val="right"/>
        <w:rPr>
          <w:i/>
        </w:rPr>
      </w:pPr>
      <w:r>
        <w:rPr>
          <w:i/>
        </w:rPr>
        <w:t>Key:</w:t>
      </w:r>
      <w:r w:rsidR="001D6FB2">
        <w:rPr>
          <w:i/>
        </w:rPr>
        <w:t xml:space="preserve"> week 9 is the week of the general election.</w:t>
      </w:r>
    </w:p>
    <w:p w14:paraId="47313DA4" w14:textId="72A98044" w:rsidR="001D6FB2" w:rsidRDefault="001D6FB2" w:rsidP="001D6FB2">
      <w:pPr>
        <w:pStyle w:val="OpiniumNormal"/>
      </w:pPr>
      <w:r>
        <w:t xml:space="preserve">If we compare this to the campaign last time, we find that the Conservatives consistently have a larger lead amongst Leave voters this time than they did </w:t>
      </w:r>
      <w:r w:rsidR="001E2D32">
        <w:t>in the 2017 election. Although the Tories also saw a rally in the first half of the campaign amongst Leave voters, the trend over the past 3 months has been far clearer.</w:t>
      </w:r>
    </w:p>
    <w:p w14:paraId="3026BD4E" w14:textId="1D92161F" w:rsidR="001D6FB2" w:rsidRDefault="001E2D32" w:rsidP="003E1EBD">
      <w:pPr>
        <w:pStyle w:val="OpiniumNormal"/>
      </w:pPr>
      <w:r>
        <w:t xml:space="preserve">The Labour Remain vote is gaining in support amongst Remainers the same way it did in 2017. However, although the lead over the Liberal Democrats might look similar to the lead Labour had over the Conservatives in 2017, the Remain side is a far more crowded field this time. </w:t>
      </w:r>
    </w:p>
    <w:bookmarkEnd w:id="4"/>
    <w:p w14:paraId="48F61F5C" w14:textId="1A1E3D8B" w:rsidR="007E6D2F" w:rsidRDefault="007E6D2F" w:rsidP="006E2997">
      <w:pPr>
        <w:pStyle w:val="OpiniumNormal"/>
      </w:pPr>
      <w:r>
        <w:t xml:space="preserve"> </w:t>
      </w:r>
    </w:p>
    <w:p w14:paraId="2463A395" w14:textId="246741F1" w:rsidR="006E2997" w:rsidRDefault="006E2997" w:rsidP="006E2997">
      <w:pPr>
        <w:pStyle w:val="OpiniumNormal"/>
      </w:pPr>
    </w:p>
    <w:p w14:paraId="455F1606" w14:textId="77777777" w:rsidR="005F5BB0" w:rsidRPr="005F5BB0" w:rsidRDefault="005F5BB0" w:rsidP="006E2997">
      <w:pPr>
        <w:pStyle w:val="OpiniumNormal"/>
        <w:rPr>
          <w:i/>
        </w:rPr>
      </w:pPr>
    </w:p>
    <w:p w14:paraId="0A886C97" w14:textId="77777777" w:rsidR="001D6FB2" w:rsidRDefault="001D6FB2">
      <w:pPr>
        <w:jc w:val="both"/>
        <w:rPr>
          <w:rFonts w:asciiTheme="majorHAnsi" w:eastAsia="News Gothic MT" w:hAnsiTheme="majorHAnsi" w:cs="Calibri"/>
          <w:color w:val="F84CBC" w:themeColor="accent1"/>
          <w:spacing w:val="28"/>
          <w:position w:val="1"/>
          <w:sz w:val="32"/>
          <w:szCs w:val="72"/>
          <w:lang w:eastAsia="en-GB"/>
        </w:rPr>
      </w:pPr>
      <w:r>
        <w:rPr>
          <w:spacing w:val="28"/>
        </w:rPr>
        <w:br w:type="page"/>
      </w:r>
    </w:p>
    <w:p w14:paraId="760A7623" w14:textId="28597273" w:rsidR="003E1EBD" w:rsidRPr="002E7334" w:rsidRDefault="00E11508" w:rsidP="003E1EBD">
      <w:pPr>
        <w:pStyle w:val="OpiniumHeading2"/>
        <w:rPr>
          <w:spacing w:val="28"/>
        </w:rPr>
      </w:pPr>
      <w:r w:rsidRPr="002E7334">
        <w:rPr>
          <w:spacing w:val="28"/>
        </w:rPr>
        <w:t xml:space="preserve">Johnson </w:t>
      </w:r>
      <w:r w:rsidR="001B2540">
        <w:rPr>
          <w:spacing w:val="28"/>
        </w:rPr>
        <w:t>still the most popular choice for PM whilst Corbyn maintains highest score since August</w:t>
      </w:r>
    </w:p>
    <w:p w14:paraId="6032E129" w14:textId="113F55B7" w:rsidR="00D02E8A" w:rsidRPr="00AB2948" w:rsidRDefault="003E1EBD" w:rsidP="003E1EBD">
      <w:pPr>
        <w:pStyle w:val="OpiniumNormal"/>
      </w:pPr>
      <w:r w:rsidRPr="00AB2948">
        <w:rPr>
          <w:noProof/>
          <w:lang w:eastAsia="en-GB"/>
        </w:rPr>
        <w:drawing>
          <wp:anchor distT="0" distB="0" distL="114300" distR="114300" simplePos="0" relativeHeight="251673600" behindDoc="0" locked="0" layoutInCell="1" allowOverlap="1" wp14:anchorId="4FDDB921" wp14:editId="2C6521A7">
            <wp:simplePos x="0" y="0"/>
            <wp:positionH relativeFrom="margin">
              <wp:align>right</wp:align>
            </wp:positionH>
            <wp:positionV relativeFrom="paragraph">
              <wp:posOffset>1270</wp:posOffset>
            </wp:positionV>
            <wp:extent cx="3381375" cy="2619375"/>
            <wp:effectExtent l="0" t="0" r="9525" b="9525"/>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6729CE" w:rsidRPr="00AB2948">
        <w:t xml:space="preserve">Boris </w:t>
      </w:r>
      <w:r w:rsidR="007C1D88" w:rsidRPr="00AB2948">
        <w:t xml:space="preserve">Johnson </w:t>
      </w:r>
      <w:r w:rsidR="006729CE" w:rsidRPr="00AB2948">
        <w:t xml:space="preserve">is still the </w:t>
      </w:r>
      <w:r w:rsidR="001B2540" w:rsidRPr="00AB2948">
        <w:t xml:space="preserve">most popular choice for Prime Minister. </w:t>
      </w:r>
    </w:p>
    <w:p w14:paraId="1479563A" w14:textId="7297FA22" w:rsidR="003E1EBD" w:rsidRPr="00AB2948" w:rsidRDefault="00D02E8A" w:rsidP="003E1EBD">
      <w:pPr>
        <w:pStyle w:val="OpiniumNormal"/>
      </w:pPr>
      <w:r w:rsidRPr="00AB2948">
        <w:t>Currently 3</w:t>
      </w:r>
      <w:r w:rsidR="001E2D32" w:rsidRPr="00AB2948">
        <w:t>5</w:t>
      </w:r>
      <w:r w:rsidRPr="00AB2948">
        <w:t xml:space="preserve">% think </w:t>
      </w:r>
      <w:r w:rsidR="006729CE" w:rsidRPr="00AB2948">
        <w:t>Johnson</w:t>
      </w:r>
      <w:r w:rsidR="003E1EBD" w:rsidRPr="00AB2948">
        <w:t xml:space="preserve"> would make the best prime minister</w:t>
      </w:r>
      <w:r w:rsidRPr="00AB2948">
        <w:t xml:space="preserve">, </w:t>
      </w:r>
      <w:r w:rsidR="001E2D32" w:rsidRPr="00AB2948">
        <w:t>down</w:t>
      </w:r>
      <w:r w:rsidRPr="00AB2948">
        <w:t xml:space="preserve"> </w:t>
      </w:r>
      <w:r w:rsidR="001E2D32" w:rsidRPr="00AB2948">
        <w:t xml:space="preserve">3 </w:t>
      </w:r>
      <w:r w:rsidR="001B2540" w:rsidRPr="00AB2948">
        <w:t>point</w:t>
      </w:r>
      <w:r w:rsidR="001E2D32" w:rsidRPr="00AB2948">
        <w:t>s</w:t>
      </w:r>
      <w:r w:rsidRPr="00AB2948">
        <w:t xml:space="preserve"> from last week. </w:t>
      </w:r>
      <w:r w:rsidR="001B2540" w:rsidRPr="00AB2948">
        <w:t xml:space="preserve">As with last week, </w:t>
      </w:r>
      <w:r w:rsidR="001E2D32" w:rsidRPr="00AB2948">
        <w:t>20</w:t>
      </w:r>
      <w:r w:rsidR="003E1EBD" w:rsidRPr="00AB2948">
        <w:t>% think that Jeremy Corbyn would</w:t>
      </w:r>
      <w:r w:rsidR="001B2540" w:rsidRPr="00AB2948">
        <w:t xml:space="preserve"> be the best prime minister, </w:t>
      </w:r>
      <w:r w:rsidR="001E2D32" w:rsidRPr="00AB2948">
        <w:t>up 2 points since last week</w:t>
      </w:r>
      <w:r w:rsidR="002E7334" w:rsidRPr="00AB2948">
        <w:t>.</w:t>
      </w:r>
    </w:p>
    <w:p w14:paraId="4B63EC21" w14:textId="6043E215" w:rsidR="001E2D32" w:rsidRPr="00AB2948" w:rsidRDefault="001E2D32" w:rsidP="003E1EBD">
      <w:pPr>
        <w:pStyle w:val="OpiniumNormal"/>
      </w:pPr>
      <w:r w:rsidRPr="00AB2948">
        <w:t xml:space="preserve">Although the Conservatives might have some traction in </w:t>
      </w:r>
      <w:r w:rsidR="00AB2948" w:rsidRPr="00AB2948">
        <w:t xml:space="preserve">turning voters off Corbyn, there isn’t a clear lead for Boris Johnson that might suggest labelling it as a Johnson versus Corbyn election will be tremendously successful. </w:t>
      </w:r>
    </w:p>
    <w:p w14:paraId="212AF705" w14:textId="121AE67A" w:rsidR="00CA4681" w:rsidRPr="00AB2948" w:rsidRDefault="00D12AF9" w:rsidP="003E1EBD">
      <w:pPr>
        <w:jc w:val="both"/>
      </w:pPr>
      <w:r w:rsidRPr="00AB2948">
        <w:t>Only 3</w:t>
      </w:r>
      <w:r w:rsidR="00AB2948">
        <w:t>0</w:t>
      </w:r>
      <w:r w:rsidR="00D02395" w:rsidRPr="00AB2948">
        <w:t>% are actively satisfied with Boris Johnson</w:t>
      </w:r>
      <w:r w:rsidRPr="00AB2948">
        <w:t xml:space="preserve"> down </w:t>
      </w:r>
      <w:r w:rsidR="00AB2948">
        <w:t>1</w:t>
      </w:r>
      <w:r w:rsidRPr="00AB2948">
        <w:t xml:space="preserve"> point from last week’s poll</w:t>
      </w:r>
      <w:r w:rsidR="00D02395" w:rsidRPr="00AB2948">
        <w:t xml:space="preserve">, while </w:t>
      </w:r>
      <w:r w:rsidR="00AB2948">
        <w:t>19</w:t>
      </w:r>
      <w:r w:rsidR="00D02395" w:rsidRPr="00AB2948">
        <w:t>% are dissatisfied with him but prefer him to Jeremy Corbyn</w:t>
      </w:r>
      <w:r w:rsidRPr="00AB2948">
        <w:t xml:space="preserve"> (totalling </w:t>
      </w:r>
      <w:r w:rsidR="00AB2948">
        <w:t>49</w:t>
      </w:r>
      <w:r w:rsidR="00D02395" w:rsidRPr="00AB2948">
        <w:t xml:space="preserve">%). </w:t>
      </w:r>
    </w:p>
    <w:p w14:paraId="60EC0B8D" w14:textId="06304703" w:rsidR="00CA4681" w:rsidRDefault="00CA4681" w:rsidP="003E1EBD">
      <w:pPr>
        <w:jc w:val="both"/>
        <w:rPr>
          <w:highlight w:val="yellow"/>
        </w:rPr>
      </w:pPr>
      <w:r>
        <w:rPr>
          <w:noProof/>
          <w:lang w:eastAsia="en-GB"/>
        </w:rPr>
        <w:drawing>
          <wp:inline distT="0" distB="0" distL="0" distR="0" wp14:anchorId="0F71EE8F" wp14:editId="4B905710">
            <wp:extent cx="5486400" cy="210502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6C939A" w14:textId="5A36F97A" w:rsidR="00857859" w:rsidRDefault="00AB2948" w:rsidP="003E1EBD">
      <w:pPr>
        <w:jc w:val="both"/>
      </w:pPr>
      <w:r w:rsidRPr="00AB2948">
        <w:t>The key is the difference between Remainers</w:t>
      </w:r>
      <w:r>
        <w:t xml:space="preserve"> and Leavers</w:t>
      </w:r>
      <w:r w:rsidRPr="00AB2948">
        <w:t xml:space="preserve">. </w:t>
      </w:r>
      <w:r>
        <w:t>Just over half of Leavers (55%) are satisfied with Johnson, while only 9% prefer Corbyn to Johnson.</w:t>
      </w:r>
    </w:p>
    <w:p w14:paraId="0A0DB5BC" w14:textId="0A94BBE9" w:rsidR="00AB2948" w:rsidRPr="00D02395" w:rsidRDefault="00AB2948" w:rsidP="003E1EBD">
      <w:pPr>
        <w:jc w:val="both"/>
      </w:pPr>
      <w:r>
        <w:t>However, much of Boris Johnson campaign seems to have been geared at trying to raise the proportion of Remainers who at least prefer Johnson to Corbyn, even if they are currently unsatisfied in the PM’s premiership.</w:t>
      </w:r>
    </w:p>
    <w:p w14:paraId="13BB4DE2" w14:textId="1E6B219E" w:rsidR="00CA4681" w:rsidRDefault="00CA4681" w:rsidP="003E1EBD">
      <w:pPr>
        <w:jc w:val="both"/>
        <w:rPr>
          <w:highlight w:val="yellow"/>
        </w:rPr>
      </w:pPr>
    </w:p>
    <w:p w14:paraId="74DA9B56" w14:textId="77777777" w:rsidR="00D02395" w:rsidRPr="00974427" w:rsidRDefault="00D02395" w:rsidP="003E1EBD">
      <w:pPr>
        <w:jc w:val="both"/>
        <w:rPr>
          <w:highlight w:val="yellow"/>
        </w:rPr>
      </w:pPr>
    </w:p>
    <w:p w14:paraId="401F9505" w14:textId="1770C59F" w:rsidR="002F3545" w:rsidRPr="003F1A73" w:rsidRDefault="002F3545" w:rsidP="002F3545">
      <w:pPr>
        <w:pStyle w:val="OpiniumHeading2"/>
        <w:rPr>
          <w:spacing w:val="26"/>
        </w:rPr>
      </w:pPr>
      <w:r w:rsidRPr="003F1A73">
        <w:rPr>
          <w:spacing w:val="26"/>
        </w:rPr>
        <w:t>Polling commentary</w:t>
      </w:r>
    </w:p>
    <w:p w14:paraId="7975031F" w14:textId="52B7B13C" w:rsidR="007216E6" w:rsidRPr="007216E6" w:rsidRDefault="007216E6" w:rsidP="007216E6">
      <w:pPr>
        <w:jc w:val="both"/>
        <w:rPr>
          <w:b/>
        </w:rPr>
      </w:pPr>
      <w:bookmarkStart w:id="6" w:name="_Hlk24733596"/>
      <w:r w:rsidRPr="007216E6">
        <w:rPr>
          <w:b/>
        </w:rPr>
        <w:t>James Crouch, research manager at Opinium, commented:</w:t>
      </w:r>
    </w:p>
    <w:p w14:paraId="55814AD8" w14:textId="07600242" w:rsidR="007216E6" w:rsidRPr="007216E6" w:rsidRDefault="007216E6" w:rsidP="007216E6">
      <w:pPr>
        <w:jc w:val="both"/>
      </w:pPr>
      <w:r w:rsidRPr="007216E6">
        <w:t>“For the past six months the Conservatives have consolidated their position amongst Leave voters. Especially since Boris Johnson became prime minister, week after week we have noticed more Brexit supporters falling in</w:t>
      </w:r>
      <w:r w:rsidR="009A4FA9">
        <w:t xml:space="preserve"> </w:t>
      </w:r>
      <w:bookmarkStart w:id="7" w:name="_GoBack"/>
      <w:bookmarkEnd w:id="7"/>
      <w:r w:rsidRPr="007216E6">
        <w:t>line behind the Conservatives. It might not be a new story, but now we are in a territory we haven’t seen before, with unprecedent</w:t>
      </w:r>
      <w:r>
        <w:t>ed</w:t>
      </w:r>
      <w:r w:rsidRPr="007216E6">
        <w:t xml:space="preserve"> numbers of Leave voters backing the Tories from all political backgrounds. That’s what gives them their 16-point lead, the third we have recorded in two months.</w:t>
      </w:r>
    </w:p>
    <w:p w14:paraId="18F0CC3F" w14:textId="6C1732F2" w:rsidR="003B3384" w:rsidRPr="007216E6" w:rsidRDefault="007216E6" w:rsidP="007216E6">
      <w:pPr>
        <w:jc w:val="both"/>
        <w:rPr>
          <w:highlight w:val="yellow"/>
        </w:rPr>
      </w:pPr>
      <w:r w:rsidRPr="007216E6">
        <w:t>Ultimately the trends we have seen for weeks have continued because very little about the public’s perception of the leaders and their policies has changed. In the following weeks the leader debates and the unveiling of the manifestos might move the dial, but to what extent remains to be seen.”</w:t>
      </w:r>
    </w:p>
    <w:bookmarkEnd w:id="6"/>
    <w:p w14:paraId="688EB447" w14:textId="77777777" w:rsidR="002F3545" w:rsidRPr="00974427" w:rsidRDefault="002F3545" w:rsidP="003E1EBD">
      <w:pPr>
        <w:jc w:val="both"/>
        <w:rPr>
          <w:highlight w:val="yellow"/>
        </w:rPr>
      </w:pPr>
    </w:p>
    <w:p w14:paraId="75E986C9" w14:textId="77777777" w:rsidR="003E1EBD" w:rsidRPr="00974427" w:rsidRDefault="003E1EBD" w:rsidP="003E1EBD">
      <w:pPr>
        <w:jc w:val="both"/>
        <w:rPr>
          <w:highlight w:val="yellow"/>
        </w:rPr>
      </w:pPr>
    </w:p>
    <w:p w14:paraId="1AE4B7B8" w14:textId="77777777" w:rsidR="003E1EBD" w:rsidRPr="00974427" w:rsidRDefault="003E1EBD" w:rsidP="003E1EBD">
      <w:pPr>
        <w:jc w:val="both"/>
        <w:rPr>
          <w:rFonts w:asciiTheme="majorHAnsi" w:eastAsia="News Gothic MT" w:hAnsiTheme="majorHAnsi" w:cs="Calibri"/>
          <w:color w:val="FFFFFF" w:themeColor="background1"/>
          <w:spacing w:val="30"/>
          <w:position w:val="1"/>
          <w:sz w:val="44"/>
          <w:szCs w:val="72"/>
          <w:highlight w:val="yellow"/>
          <w:lang w:eastAsia="en-GB"/>
        </w:rPr>
      </w:pPr>
      <w:r w:rsidRPr="00974427">
        <w:rPr>
          <w:highlight w:val="yellow"/>
        </w:rPr>
        <w:br w:type="page"/>
      </w:r>
    </w:p>
    <w:p w14:paraId="6751C5C9" w14:textId="57B7237D" w:rsidR="00E11508" w:rsidRPr="007D157E" w:rsidRDefault="00E11508" w:rsidP="00E11508">
      <w:pPr>
        <w:pStyle w:val="OpiniumHeading1"/>
        <w:ind w:firstLine="0"/>
      </w:pPr>
      <w:r>
        <w:t xml:space="preserve"> How this election will be fought</w:t>
      </w:r>
    </w:p>
    <w:p w14:paraId="471DAE93" w14:textId="59857170" w:rsidR="00E11508" w:rsidRPr="00BD46DB" w:rsidRDefault="002875D5" w:rsidP="00E11508">
      <w:pPr>
        <w:pStyle w:val="OpiniumHeading2"/>
      </w:pPr>
      <w:r w:rsidRPr="00BD46DB">
        <w:t>Brexit remains the issue</w:t>
      </w:r>
      <w:r w:rsidR="006E2997" w:rsidRPr="00BD46DB">
        <w:t xml:space="preserve"> on which</w:t>
      </w:r>
      <w:r w:rsidRPr="00BD46DB">
        <w:t xml:space="preserve"> voters are most likely to base their vote </w:t>
      </w:r>
    </w:p>
    <w:p w14:paraId="3C548028" w14:textId="1798117B" w:rsidR="002875D5" w:rsidRDefault="004D1FC3" w:rsidP="002875D5">
      <w:pPr>
        <w:pStyle w:val="OpiniumNormal"/>
      </w:pPr>
      <w:r>
        <w:t>Brexit remains the top issue that voters are most likely to base their vote on</w:t>
      </w:r>
      <w:r w:rsidR="00085EA8">
        <w:t xml:space="preserve"> in the general election, with 36% saying they will decided their based on this issue. This is followed by health (20%) and the economy (7%). </w:t>
      </w:r>
    </w:p>
    <w:p w14:paraId="5F7D2B48" w14:textId="6F709ABB" w:rsidR="00085EA8" w:rsidRDefault="00085EA8" w:rsidP="002875D5">
      <w:pPr>
        <w:pStyle w:val="OpiniumNormal"/>
      </w:pPr>
      <w:r>
        <w:rPr>
          <w:noProof/>
          <w:lang w:eastAsia="en-GB"/>
        </w:rPr>
        <w:drawing>
          <wp:inline distT="0" distB="0" distL="0" distR="0" wp14:anchorId="4DECFCA2" wp14:editId="4468132D">
            <wp:extent cx="5486400" cy="2886075"/>
            <wp:effectExtent l="0" t="0" r="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B4E2E4" w14:textId="2E8F2504" w:rsidR="00E11508" w:rsidRDefault="00085EA8" w:rsidP="00E11508">
      <w:pPr>
        <w:jc w:val="both"/>
        <w:rPr>
          <w:noProof/>
          <w:lang w:eastAsia="en-GB"/>
        </w:rPr>
      </w:pPr>
      <w:r>
        <w:rPr>
          <w:noProof/>
          <w:lang w:eastAsia="en-GB"/>
        </w:rPr>
        <w:drawing>
          <wp:anchor distT="0" distB="0" distL="114300" distR="114300" simplePos="0" relativeHeight="251676672" behindDoc="0" locked="0" layoutInCell="1" allowOverlap="1" wp14:anchorId="5AC5D50C" wp14:editId="650516F8">
            <wp:simplePos x="0" y="0"/>
            <wp:positionH relativeFrom="column">
              <wp:posOffset>2047875</wp:posOffset>
            </wp:positionH>
            <wp:positionV relativeFrom="paragraph">
              <wp:posOffset>23495</wp:posOffset>
            </wp:positionV>
            <wp:extent cx="3467100" cy="3305175"/>
            <wp:effectExtent l="0" t="0" r="0" b="9525"/>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14:paraId="448BE1E5" w14:textId="3D1DE624" w:rsidR="008D7573" w:rsidRDefault="008D7573" w:rsidP="00E11508">
      <w:pPr>
        <w:jc w:val="both"/>
        <w:rPr>
          <w:noProof/>
          <w:lang w:eastAsia="en-GB"/>
        </w:rPr>
      </w:pPr>
      <w:r>
        <w:rPr>
          <w:noProof/>
          <w:lang w:eastAsia="en-GB"/>
        </w:rPr>
        <w:t>Althou</w:t>
      </w:r>
      <w:r w:rsidR="00A75CA9">
        <w:rPr>
          <w:noProof/>
          <w:lang w:eastAsia="en-GB"/>
        </w:rPr>
        <w:t>g</w:t>
      </w:r>
      <w:r>
        <w:rPr>
          <w:noProof/>
          <w:lang w:eastAsia="en-GB"/>
        </w:rPr>
        <w:t>h the campaign has broadened out, it remains key from the Conservatives piouint of view that Brexit remain</w:t>
      </w:r>
      <w:r w:rsidR="00A75CA9">
        <w:rPr>
          <w:noProof/>
          <w:lang w:eastAsia="en-GB"/>
        </w:rPr>
        <w:t>s</w:t>
      </w:r>
      <w:r>
        <w:rPr>
          <w:noProof/>
          <w:lang w:eastAsia="en-GB"/>
        </w:rPr>
        <w:t xml:space="preserve"> the key driver for voters. </w:t>
      </w:r>
    </w:p>
    <w:p w14:paraId="15AC2945" w14:textId="177A3BFF" w:rsidR="00085EA8" w:rsidRDefault="008D7573" w:rsidP="00E11508">
      <w:pPr>
        <w:jc w:val="both"/>
      </w:pPr>
      <w:r>
        <w:rPr>
          <w:noProof/>
          <w:lang w:eastAsia="en-GB"/>
        </w:rPr>
        <w:t>Ultim</w:t>
      </w:r>
      <w:r w:rsidR="00A75CA9">
        <w:rPr>
          <w:noProof/>
          <w:lang w:eastAsia="en-GB"/>
        </w:rPr>
        <w:t>a</w:t>
      </w:r>
      <w:r>
        <w:rPr>
          <w:noProof/>
          <w:lang w:eastAsia="en-GB"/>
        </w:rPr>
        <w:t>tely, Brexit as the key driver for how people will vote has dropped slighty from 40% to 36% over the past fort</w:t>
      </w:r>
      <w:r w:rsidR="00A75CA9">
        <w:rPr>
          <w:noProof/>
          <w:lang w:eastAsia="en-GB"/>
        </w:rPr>
        <w:t>n</w:t>
      </w:r>
      <w:r>
        <w:rPr>
          <w:noProof/>
          <w:lang w:eastAsia="en-GB"/>
        </w:rPr>
        <w:t>ight, while the NHS has in</w:t>
      </w:r>
      <w:r w:rsidR="00A75CA9">
        <w:rPr>
          <w:noProof/>
          <w:lang w:eastAsia="en-GB"/>
        </w:rPr>
        <w:t>c</w:t>
      </w:r>
      <w:r>
        <w:rPr>
          <w:noProof/>
          <w:lang w:eastAsia="en-GB"/>
        </w:rPr>
        <w:t>reased slightly (18% to 20%). However, it appears not have dented the Tories’ hopes so far, as they maint</w:t>
      </w:r>
      <w:r w:rsidR="00A75CA9">
        <w:rPr>
          <w:noProof/>
          <w:lang w:eastAsia="en-GB"/>
        </w:rPr>
        <w:t>ai</w:t>
      </w:r>
      <w:r>
        <w:rPr>
          <w:noProof/>
          <w:lang w:eastAsia="en-GB"/>
        </w:rPr>
        <w:t>n their 16-point lead.</w:t>
      </w:r>
      <w:bookmarkStart w:id="8" w:name="_Hlk23421745"/>
    </w:p>
    <w:bookmarkEnd w:id="5"/>
    <w:bookmarkEnd w:id="8"/>
    <w:p w14:paraId="6724752A" w14:textId="77777777" w:rsidR="00085EA8" w:rsidRDefault="00085EA8">
      <w:pPr>
        <w:jc w:val="both"/>
        <w:rPr>
          <w:rFonts w:asciiTheme="majorHAnsi" w:eastAsia="News Gothic MT" w:hAnsiTheme="majorHAnsi" w:cs="Calibri"/>
          <w:color w:val="F84CBC" w:themeColor="accent1"/>
          <w:spacing w:val="30"/>
          <w:position w:val="1"/>
          <w:sz w:val="32"/>
          <w:szCs w:val="72"/>
          <w:highlight w:val="yellow"/>
          <w:lang w:eastAsia="en-GB"/>
        </w:rPr>
      </w:pPr>
      <w:r>
        <w:rPr>
          <w:highlight w:val="yellow"/>
        </w:rPr>
        <w:br w:type="page"/>
      </w:r>
    </w:p>
    <w:p w14:paraId="55092147" w14:textId="611DE154" w:rsidR="008D7573" w:rsidRPr="00E37EAD" w:rsidRDefault="008D7573" w:rsidP="00E37EAD">
      <w:pPr>
        <w:pStyle w:val="OpiniumHeading2"/>
        <w:rPr>
          <w:color w:val="FFFFFF" w:themeColor="background1"/>
          <w:sz w:val="44"/>
        </w:rPr>
      </w:pPr>
      <w:r>
        <w:t>Perceptions of the Conservative stewardship of the economy similar to previous elections</w:t>
      </w:r>
    </w:p>
    <w:p w14:paraId="5A4E7EAD" w14:textId="3AA4DEFA" w:rsidR="008D7573" w:rsidRDefault="008D7573" w:rsidP="008D7573">
      <w:pPr>
        <w:jc w:val="both"/>
      </w:pPr>
      <w:r>
        <w:t xml:space="preserve">Two in five (39%) trust </w:t>
      </w:r>
      <w:r w:rsidRPr="006A2C5A">
        <w:t>Boris Johnson and Sajid Javid</w:t>
      </w:r>
      <w:r>
        <w:t xml:space="preserve"> the most</w:t>
      </w:r>
      <w:r w:rsidRPr="006A2C5A">
        <w:t xml:space="preserve"> to handle the economy</w:t>
      </w:r>
      <w:r>
        <w:t xml:space="preserve">, while only a fifth (21%) trust </w:t>
      </w:r>
      <w:r w:rsidRPr="006A2C5A">
        <w:t>Jeremy Corbyn and John McDonnell</w:t>
      </w:r>
      <w:r>
        <w:t xml:space="preserve"> most. </w:t>
      </w:r>
    </w:p>
    <w:p w14:paraId="105EA38B" w14:textId="77777777" w:rsidR="008D7573" w:rsidRDefault="008D7573" w:rsidP="008D7573">
      <w:pPr>
        <w:jc w:val="both"/>
      </w:pPr>
      <w:r>
        <w:rPr>
          <w:noProof/>
          <w:lang w:eastAsia="en-GB"/>
        </w:rPr>
        <w:drawing>
          <wp:inline distT="0" distB="0" distL="0" distR="0" wp14:anchorId="28EB08E2" wp14:editId="28D97D33">
            <wp:extent cx="5486400" cy="2160000"/>
            <wp:effectExtent l="0" t="0" r="0" b="12065"/>
            <wp:docPr id="35843" name="Chart 358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231BB7" w14:textId="5D6CEEBD" w:rsidR="008D7573" w:rsidRDefault="008D7573" w:rsidP="008D7573">
      <w:pPr>
        <w:jc w:val="both"/>
      </w:pPr>
      <w:r>
        <w:t>We have tracked this question now for three weeks running and it is apparent that there is almost precisely no movement in how voters perceive the two main teams on the economy, despite economic issue rising more to the fore in the last week. Interestingly, while some might imagine that Jeremy Corbyn would be close to traditional Labour Leavers than Boris Johnson, this appears to not be the case.</w:t>
      </w:r>
    </w:p>
    <w:p w14:paraId="2372A500" w14:textId="370FB994" w:rsidR="008D7573" w:rsidRDefault="008D7573" w:rsidP="008D7573">
      <w:pPr>
        <w:jc w:val="both"/>
      </w:pPr>
      <w:r>
        <w:rPr>
          <w:noProof/>
          <w:lang w:eastAsia="en-GB"/>
        </w:rPr>
        <w:drawing>
          <wp:inline distT="0" distB="0" distL="0" distR="0" wp14:anchorId="7F084B95" wp14:editId="6A99B70C">
            <wp:extent cx="5486400" cy="2160000"/>
            <wp:effectExtent l="0" t="0" r="0" b="12065"/>
            <wp:docPr id="35842" name="Chart 358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4F3256" w14:textId="56DE7233" w:rsidR="008D7573" w:rsidRDefault="008D7573" w:rsidP="008D7573">
      <w:pPr>
        <w:jc w:val="both"/>
      </w:pPr>
      <w:r>
        <w:t xml:space="preserve">Labour </w:t>
      </w:r>
      <w:proofErr w:type="spellStart"/>
      <w:r>
        <w:t>Leavers</w:t>
      </w:r>
      <w:proofErr w:type="spellEnd"/>
      <w:r>
        <w:t xml:space="preserve"> are almost evenly split on which team is trusted most on the economy (28% for Johnson &amp; Javid vs 32% for Corbyn &amp; McDonnell). This suggests that if the campaign were to shift more to the economy and away from Brexit the Conservatives would continue to be able to carve Leave voters away from their traditional Labour home.</w:t>
      </w:r>
    </w:p>
    <w:p w14:paraId="26F0CA16" w14:textId="609748D5" w:rsidR="002D1719" w:rsidRDefault="00846604" w:rsidP="008D7573">
      <w:pPr>
        <w:jc w:val="both"/>
      </w:pPr>
      <w:r>
        <w:t xml:space="preserve">This also might be good grounds to try and claim back some Conservative Remainers, as almost none (3%) trust the Labour team with the economy. </w:t>
      </w:r>
    </w:p>
    <w:p w14:paraId="26D2081E" w14:textId="5571F9E6" w:rsidR="00187C45" w:rsidRDefault="00187C45" w:rsidP="008D7573">
      <w:pPr>
        <w:jc w:val="both"/>
      </w:pPr>
    </w:p>
    <w:p w14:paraId="071C1A68" w14:textId="27FF92F0" w:rsidR="00187C45" w:rsidRPr="007D157E" w:rsidRDefault="007C26C6" w:rsidP="00187C45">
      <w:pPr>
        <w:pStyle w:val="OpiniumHeading1"/>
        <w:ind w:firstLine="0"/>
      </w:pPr>
      <w:r>
        <w:t xml:space="preserve"> Family ties</w:t>
      </w:r>
    </w:p>
    <w:p w14:paraId="5C2DB363" w14:textId="694F782A" w:rsidR="00187C45" w:rsidRPr="00BD46DB" w:rsidRDefault="00911794" w:rsidP="00187C45">
      <w:pPr>
        <w:pStyle w:val="OpiniumHeading2"/>
      </w:pPr>
      <w:r>
        <w:t xml:space="preserve">Labour voters most likely to come from a family with a similar political background </w:t>
      </w:r>
    </w:p>
    <w:p w14:paraId="6047D23A" w14:textId="4BAC6520" w:rsidR="00187C45" w:rsidRDefault="00AE35EF" w:rsidP="00187C45">
      <w:pPr>
        <w:pStyle w:val="OpiniumNormal"/>
      </w:pPr>
      <w:r>
        <w:t xml:space="preserve">The concept of a Labour family is pretty strong, as 15% of all 2017 Labour voters said that they always vote the same way as their family, compared to only 10% of conservative voters. This trend has got increasingly strong as now a fifth (20%) of current Labour voters say that they always vote the same way as their family. </w:t>
      </w:r>
    </w:p>
    <w:p w14:paraId="2FB06839" w14:textId="64015C5D" w:rsidR="00AE35EF" w:rsidRDefault="00AE35EF" w:rsidP="00187C45">
      <w:pPr>
        <w:pStyle w:val="OpiniumNormal"/>
      </w:pPr>
      <w:r>
        <w:t>Perhaps to indicate the break that’s happening in politics, Remainers are almost twice as likely as Leavers to say that they always vote the same way as their family (14% vs 8% respectively).</w:t>
      </w:r>
    </w:p>
    <w:p w14:paraId="27EFD230" w14:textId="3CC23FFC" w:rsidR="00AE35EF" w:rsidRDefault="00AE35EF" w:rsidP="00187C45">
      <w:pPr>
        <w:pStyle w:val="OpiniumNormal"/>
      </w:pPr>
      <w:r>
        <w:t>As a family background, this also is even more apparent. Three quarters (77%) current Labour voters say that their family vote</w:t>
      </w:r>
      <w:r w:rsidR="001D741A">
        <w:t>s</w:t>
      </w:r>
      <w:r>
        <w:t xml:space="preserve"> the same way either all the time or most of the time, compared to only two thirds (68%) of Conservatives and half (53%) of Liberal Democrat voters. </w:t>
      </w:r>
    </w:p>
    <w:p w14:paraId="52D21183" w14:textId="5B151696" w:rsidR="007C26C6" w:rsidRDefault="007C26C6" w:rsidP="00187C45">
      <w:pPr>
        <w:pStyle w:val="OpiniumNormal"/>
      </w:pPr>
      <w:r>
        <w:t xml:space="preserve">Similarly, 41% of Labour voters who </w:t>
      </w:r>
      <w:r w:rsidRPr="007C26C6">
        <w:t>tend to vote the same as their family at least some of the time</w:t>
      </w:r>
      <w:r w:rsidR="001D741A">
        <w:t xml:space="preserve">. </w:t>
      </w:r>
    </w:p>
    <w:p w14:paraId="25D3E09D" w14:textId="35648B36" w:rsidR="00911794" w:rsidRDefault="00AE35EF" w:rsidP="00187C45">
      <w:pPr>
        <w:pStyle w:val="OpiniumNormal"/>
      </w:pPr>
      <w:r>
        <w:t xml:space="preserve">The divide in Britain’s families and the impact on this election is demonstrated well by the family background of voters. A quarter (27%) of </w:t>
      </w:r>
      <w:r w:rsidR="007C26C6">
        <w:t>R</w:t>
      </w:r>
      <w:r>
        <w:t xml:space="preserve">emainers who tend to vote the same way as their family come from Conservative families while the same proportion of </w:t>
      </w:r>
      <w:r w:rsidR="007C26C6">
        <w:t>Leavers (27%) come from a Labour family.</w:t>
      </w:r>
    </w:p>
    <w:p w14:paraId="747D9886" w14:textId="28613CC1" w:rsidR="00911794" w:rsidRPr="007D157E" w:rsidRDefault="00911794" w:rsidP="00911794">
      <w:pPr>
        <w:pStyle w:val="OpiniumHeading1"/>
        <w:ind w:firstLine="0"/>
      </w:pPr>
      <w:r>
        <w:t xml:space="preserve"> The debates</w:t>
      </w:r>
    </w:p>
    <w:p w14:paraId="11513CC7" w14:textId="3E8BBB61" w:rsidR="00911794" w:rsidRPr="00BD46DB" w:rsidRDefault="005B78B1" w:rsidP="00911794">
      <w:pPr>
        <w:pStyle w:val="OpiniumHeading2"/>
      </w:pPr>
      <w:r>
        <w:t>The one-to-one debates will get high viewing figures</w:t>
      </w:r>
    </w:p>
    <w:p w14:paraId="74954793" w14:textId="031D724E" w:rsidR="00911794" w:rsidRDefault="005B78B1" w:rsidP="00911794">
      <w:pPr>
        <w:pStyle w:val="OpiniumNormal"/>
      </w:pPr>
      <w:r>
        <w:t>The one-to-one debates are attracting the most interest from voters. Over two in five (42%) say they are l</w:t>
      </w:r>
      <w:r w:rsidR="001D741A">
        <w:t>i</w:t>
      </w:r>
      <w:r>
        <w:t>k</w:t>
      </w:r>
      <w:r w:rsidR="001D741A">
        <w:t>el</w:t>
      </w:r>
      <w:r>
        <w:t xml:space="preserve">y to watch the </w:t>
      </w:r>
      <w:r w:rsidRPr="005B78B1">
        <w:t>BBC leadership debate between Johnson and Corbyn</w:t>
      </w:r>
      <w:r>
        <w:t xml:space="preserve"> and 41% are likely to watch the </w:t>
      </w:r>
      <w:r w:rsidRPr="005B78B1">
        <w:t>ITV leadership debate between Johnson and Corbyn</w:t>
      </w:r>
      <w:r>
        <w:t>.</w:t>
      </w:r>
    </w:p>
    <w:p w14:paraId="58C87E5D" w14:textId="0D46A94A" w:rsidR="005B78B1" w:rsidRDefault="005B78B1" w:rsidP="00911794">
      <w:pPr>
        <w:pStyle w:val="OpiniumNormal"/>
      </w:pPr>
      <w:r>
        <w:t xml:space="preserve">However, interest in the debates with more leaders is slightly lower. In fact, the more leaders the less interest. Just over a third (36%) are likely to watch the </w:t>
      </w:r>
      <w:r w:rsidRPr="005B78B1">
        <w:t>BBC Question Time debate between the leaders of the Conservative, Labour, SNP and Lib Dem parties</w:t>
      </w:r>
      <w:r>
        <w:t xml:space="preserve">, and only a third (34%) are likely to watch the </w:t>
      </w:r>
      <w:r w:rsidRPr="005B78B1">
        <w:t>B</w:t>
      </w:r>
      <w:r w:rsidR="001D741A">
        <w:t>B</w:t>
      </w:r>
      <w:r w:rsidRPr="005B78B1">
        <w:t>C debate between senior party representatives from the seven major GB parties</w:t>
      </w:r>
      <w:r>
        <w:t>.</w:t>
      </w:r>
    </w:p>
    <w:p w14:paraId="75164F1C" w14:textId="6AD93CD8" w:rsidR="005B78B1" w:rsidRDefault="005B78B1" w:rsidP="00911794">
      <w:pPr>
        <w:pStyle w:val="OpiniumNormal"/>
      </w:pPr>
      <w:r>
        <w:t>The debates themselves are polarising, but on balance the public think they have some</w:t>
      </w:r>
      <w:r w:rsidR="001D741A">
        <w:t>thing</w:t>
      </w:r>
      <w:r>
        <w:t xml:space="preserve"> useful to contribute. Over half (53%) think the </w:t>
      </w:r>
      <w:r w:rsidRPr="005B78B1">
        <w:t>TV debates are an important way of testing how leaders can cope with high pressure situations</w:t>
      </w:r>
      <w:r>
        <w:t xml:space="preserve">, </w:t>
      </w:r>
      <w:r w:rsidR="00EB741B">
        <w:t>and 52% think</w:t>
      </w:r>
      <w:r w:rsidR="00EB741B" w:rsidRPr="00EB741B">
        <w:t xml:space="preserve"> are an important way for politicians to talk directly to voters without the filter of journalists</w:t>
      </w:r>
      <w:r w:rsidR="00EB741B">
        <w:t>.</w:t>
      </w:r>
    </w:p>
    <w:p w14:paraId="4F0DE107" w14:textId="3CB7B75C" w:rsidR="008A17A8" w:rsidRDefault="00EB741B" w:rsidP="008A17A8">
      <w:pPr>
        <w:pStyle w:val="OpiniumNormal"/>
      </w:pPr>
      <w:r>
        <w:t xml:space="preserve">On the flip side, 41% think the debates are </w:t>
      </w:r>
      <w:r w:rsidRPr="00EB741B">
        <w:t>pointless between leaders as we do not pick the prime minister directly</w:t>
      </w:r>
      <w:r>
        <w:t xml:space="preserve">, but 40% also think they </w:t>
      </w:r>
      <w:r w:rsidRPr="00EB741B">
        <w:t>take up too much of the conversation in election campaigns and this crowds out other important issues</w:t>
      </w:r>
      <w:r>
        <w:t xml:space="preserve">. </w:t>
      </w:r>
      <w:r w:rsidR="008A17A8">
        <w:br w:type="page"/>
      </w:r>
    </w:p>
    <w:p w14:paraId="2E6CF9FA" w14:textId="6D5ACD5D" w:rsidR="008A17A8" w:rsidRPr="00AA46E8" w:rsidRDefault="008A17A8" w:rsidP="008A17A8">
      <w:pPr>
        <w:pStyle w:val="Documenttitle"/>
        <w:jc w:val="left"/>
      </w:pPr>
      <w:r w:rsidRPr="008A17A8">
        <w:rPr>
          <w:noProof/>
          <w:lang w:eastAsia="en-GB"/>
        </w:rPr>
        <mc:AlternateContent>
          <mc:Choice Requires="wps">
            <w:drawing>
              <wp:anchor distT="0" distB="0" distL="114300" distR="114300" simplePos="0" relativeHeight="251658238" behindDoc="0" locked="0" layoutInCell="1" allowOverlap="1" wp14:anchorId="4B28DA95" wp14:editId="794B9642">
                <wp:simplePos x="0" y="0"/>
                <wp:positionH relativeFrom="page">
                  <wp:posOffset>-85744</wp:posOffset>
                </wp:positionH>
                <wp:positionV relativeFrom="paragraph">
                  <wp:posOffset>-1529772</wp:posOffset>
                </wp:positionV>
                <wp:extent cx="7613650" cy="10791190"/>
                <wp:effectExtent l="0" t="0" r="6350" b="0"/>
                <wp:wrapNone/>
                <wp:docPr id="35840" name="Rectangle 35840"/>
                <wp:cNvGraphicFramePr/>
                <a:graphic xmlns:a="http://schemas.openxmlformats.org/drawingml/2006/main">
                  <a:graphicData uri="http://schemas.microsoft.com/office/word/2010/wordprocessingShape">
                    <wps:wsp>
                      <wps:cNvSpPr/>
                      <wps:spPr>
                        <a:xfrm>
                          <a:off x="0" y="0"/>
                          <a:ext cx="7613650" cy="107911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55829" id="Rectangle 35840" o:spid="_x0000_s1026" style="position:absolute;margin-left:-6.75pt;margin-top:-120.45pt;width:599.5pt;height:849.7pt;z-index:25165823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" fillcolor="#f84cbc [3204]" stroked="f" strokeweight="1pt">
                <w10:wrap anchorx="page"/>
              </v:rect>
            </w:pict>
          </mc:Fallback>
        </mc:AlternateContent>
      </w:r>
      <w:r>
        <w:t>About</w:t>
      </w:r>
      <w:r w:rsidRPr="00AA46E8">
        <w:t xml:space="preserve"> </w:t>
      </w:r>
      <w:r>
        <w:t>Opinium</w:t>
      </w:r>
    </w:p>
    <w:p w14:paraId="25BEAE35" w14:textId="42328B9E" w:rsidR="008A17A8" w:rsidRDefault="008A17A8" w:rsidP="008A17A8">
      <w:pPr>
        <w:pStyle w:val="OpiniumNormal"/>
        <w:spacing w:after="360"/>
        <w:rPr>
          <w:b/>
          <w:color w:val="FFFFFF" w:themeColor="background1"/>
          <w:sz w:val="22"/>
        </w:rPr>
      </w:pPr>
      <w:r w:rsidRPr="008A17A8">
        <w:rPr>
          <w:noProof/>
          <w:lang w:eastAsia="en-GB"/>
        </w:rPr>
        <mc:AlternateContent>
          <mc:Choice Requires="wpg">
            <w:drawing>
              <wp:anchor distT="0" distB="0" distL="114300" distR="114300" simplePos="0" relativeHeight="251659262" behindDoc="0" locked="0" layoutInCell="1" allowOverlap="1" wp14:anchorId="02059AC3" wp14:editId="60E6D675">
                <wp:simplePos x="0" y="0"/>
                <wp:positionH relativeFrom="page">
                  <wp:posOffset>-859809</wp:posOffset>
                </wp:positionH>
                <wp:positionV relativeFrom="paragraph">
                  <wp:posOffset>253781</wp:posOffset>
                </wp:positionV>
                <wp:extent cx="6568440" cy="1835181"/>
                <wp:effectExtent l="0" t="0" r="3810" b="0"/>
                <wp:wrapNone/>
                <wp:docPr id="31" name="Group 31"/>
                <wp:cNvGraphicFramePr/>
                <a:graphic xmlns:a="http://schemas.openxmlformats.org/drawingml/2006/main">
                  <a:graphicData uri="http://schemas.microsoft.com/office/word/2010/wordprocessingGroup">
                    <wpg:wgp>
                      <wpg:cNvGrpSpPr/>
                      <wpg:grpSpPr>
                        <a:xfrm rot="10800000">
                          <a:off x="0" y="0"/>
                          <a:ext cx="6568440" cy="1835181"/>
                          <a:chOff x="-969101" y="835486"/>
                          <a:chExt cx="10235363" cy="1836261"/>
                        </a:xfrm>
                      </wpg:grpSpPr>
                      <wpg:grpSp>
                        <wpg:cNvPr id="18" name="Group 16"/>
                        <wpg:cNvGrpSpPr/>
                        <wpg:grpSpPr>
                          <a:xfrm rot="10800000">
                            <a:off x="-969101" y="835486"/>
                            <a:ext cx="10235363" cy="1836261"/>
                            <a:chOff x="-1206268" y="-655058"/>
                            <a:chExt cx="10235883" cy="1836459"/>
                          </a:xfrm>
                        </wpg:grpSpPr>
                        <wps:wsp>
                          <wps:cNvPr id="19" name="Rectangle 19"/>
                          <wps:cNvSpPr/>
                          <wps:spPr>
                            <a:xfrm>
                              <a:off x="0" y="0"/>
                              <a:ext cx="2094807" cy="2738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Rectangle 20"/>
                          <wps:cNvSpPr/>
                          <wps:spPr>
                            <a:xfrm>
                              <a:off x="768" y="271411"/>
                              <a:ext cx="9028847" cy="70336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Rectangle 21"/>
                          <wps:cNvSpPr/>
                          <wps:spPr>
                            <a:xfrm>
                              <a:off x="2122" y="-194215"/>
                              <a:ext cx="5825780" cy="4680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Rectangle 23"/>
                          <wps:cNvSpPr/>
                          <wps:spPr>
                            <a:xfrm>
                              <a:off x="0" y="-655058"/>
                              <a:ext cx="2527070" cy="3158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49"/>
                          <wps:cNvSpPr/>
                          <wps:spPr>
                            <a:xfrm>
                              <a:off x="-1206268" y="865517"/>
                              <a:ext cx="2527070" cy="3158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Rectangle 30"/>
                        <wps:cNvSpPr/>
                        <wps:spPr>
                          <a:xfrm>
                            <a:off x="4120203" y="2068646"/>
                            <a:ext cx="3939890" cy="308602"/>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9008772" id="Group 31" o:spid="_x0000_s1026" style="position:absolute;margin-left:-67.7pt;margin-top:20pt;width:517.2pt;height:144.5pt;rotation:180;z-index:251659262;mso-position-horizontal-relative:page;mso-width-relative:margin;mso-height-relative:margin" coordorigin="-9691,8354" coordsize="102353,1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">
                <v:group id="Group 16" o:spid="_x0000_s1027" style="position:absolute;left:-9691;top:8354;width:102353;height:18363;rotation:180" coordorigin="-12062,-6550" coordsize="102358,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">
                  <v:rect id="Rectangle 19" o:spid="_x0000_s1028" style="position:absolute;width:20948;height:2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rect id="Rectangle 20" o:spid="_x0000_s1029" style="position:absolute;left:7;top:2714;width:90289;height: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" fillcolor="#00bcf2 [3214]" stroked="f" strokeweight="1pt"/>
                  <v:rect id="Rectangle 21" o:spid="_x0000_s1030" style="position:absolute;left:21;top:-1942;width:5825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" fillcolor="#0563c1 [3205]" stroked="f" strokeweight="1pt"/>
                  <v:rect id="Rectangle 23" o:spid="_x0000_s1031" style="position:absolute;top:-6550;width:25270;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" fillcolor="white [3212]" stroked="f" strokeweight="1pt"/>
                  <v:rect id="Rectangle 49" o:spid="_x0000_s1032" style="position:absolute;left:-12062;top:8655;width:25270;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TixQAAANsAAAAPAAAAZHJzL2Rvd25yZXYueG1sRI9BawIx&#10;FITvBf9DeAUvpWbrF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DDQaTixQAAANsAAAAP&#10;AAAAAAAAAAAAAAAAAAcCAABkcnMvZG93bnJldi54bWxQSwUGAAAAAAMAAwC3AAAA+QIAAAAA&#10;" fillcolor="white [3212]" stroked="f" strokeweight="1pt"/>
                </v:group>
                <v:rect id="Rectangle 30" o:spid="_x0000_s1033" style="position:absolute;left:41202;top:20686;width:39398;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" fillcolor="#00bcf2 [3214]" stroked="f" strokeweight="1pt"/>
                <w10:wrap anchorx="page"/>
              </v:group>
            </w:pict>
          </mc:Fallback>
        </mc:AlternateContent>
      </w:r>
    </w:p>
    <w:p w14:paraId="1F2DFE8C" w14:textId="4F855967" w:rsidR="008A17A8" w:rsidRPr="00AA46E8" w:rsidRDefault="008A17A8" w:rsidP="008A17A8">
      <w:pPr>
        <w:pStyle w:val="OpiniumNormal"/>
        <w:spacing w:after="360"/>
        <w:rPr>
          <w:color w:val="FFFFFF" w:themeColor="background1"/>
        </w:rPr>
      </w:pPr>
      <w:r>
        <w:rPr>
          <w:noProof/>
          <w:lang w:eastAsia="en-GB"/>
        </w:rPr>
        <mc:AlternateContent>
          <mc:Choice Requires="wpg">
            <w:drawing>
              <wp:anchor distT="0" distB="0" distL="114300" distR="114300" simplePos="0" relativeHeight="251668480" behindDoc="0" locked="0" layoutInCell="1" allowOverlap="1" wp14:anchorId="44D818E7" wp14:editId="313204D9">
                <wp:simplePos x="0" y="0"/>
                <wp:positionH relativeFrom="margin">
                  <wp:posOffset>-71252</wp:posOffset>
                </wp:positionH>
                <wp:positionV relativeFrom="paragraph">
                  <wp:posOffset>304231</wp:posOffset>
                </wp:positionV>
                <wp:extent cx="5949538" cy="8957681"/>
                <wp:effectExtent l="0" t="0" r="0" b="0"/>
                <wp:wrapNone/>
                <wp:docPr id="13" name="Group 13"/>
                <wp:cNvGraphicFramePr/>
                <a:graphic xmlns:a="http://schemas.openxmlformats.org/drawingml/2006/main">
                  <a:graphicData uri="http://schemas.microsoft.com/office/word/2010/wordprocessingGroup">
                    <wpg:wgp>
                      <wpg:cNvGrpSpPr/>
                      <wpg:grpSpPr>
                        <a:xfrm>
                          <a:off x="0" y="0"/>
                          <a:ext cx="5949538" cy="8957681"/>
                          <a:chOff x="-134314" y="2168800"/>
                          <a:chExt cx="5950625" cy="8958457"/>
                        </a:xfrm>
                      </wpg:grpSpPr>
                      <wps:wsp>
                        <wps:cNvPr id="16" name="Text Box 16"/>
                        <wps:cNvSpPr txBox="1"/>
                        <wps:spPr>
                          <a:xfrm>
                            <a:off x="-39408" y="8959395"/>
                            <a:ext cx="5766473" cy="2167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49A468" w14:textId="77777777" w:rsidR="008A17A8" w:rsidRPr="00AA46E8" w:rsidRDefault="008A17A8" w:rsidP="008A17A8">
                              <w:pPr>
                                <w:spacing w:after="0"/>
                                <w:rPr>
                                  <w:color w:val="FFFFFF" w:themeColor="background1"/>
                                  <w:sz w:val="16"/>
                                  <w:szCs w:val="16"/>
                                </w:rPr>
                              </w:pPr>
                            </w:p>
                            <w:p w14:paraId="6035227D" w14:textId="77777777" w:rsidR="008A17A8" w:rsidRPr="00AA46E8" w:rsidRDefault="008A17A8" w:rsidP="008A17A8">
                              <w:pPr>
                                <w:spacing w:after="0"/>
                                <w:rPr>
                                  <w:color w:val="FFFFFF" w:themeColor="background1"/>
                                  <w:sz w:val="16"/>
                                  <w:szCs w:val="16"/>
                                </w:rPr>
                              </w:pPr>
                            </w:p>
                            <w:p w14:paraId="71790739" w14:textId="77777777" w:rsidR="008A17A8" w:rsidRPr="00AA46E8" w:rsidRDefault="008A17A8" w:rsidP="008A17A8">
                              <w:pPr>
                                <w:pStyle w:val="OpiniumNormal"/>
                                <w:rPr>
                                  <w:color w:val="FFFFFF" w:themeColor="background1"/>
                                </w:rPr>
                              </w:pPr>
                              <w:r w:rsidRPr="00AA46E8">
                                <w:rPr>
                                  <w:color w:val="FFFFFF" w:themeColor="background1"/>
                                  <w:sz w:val="16"/>
                                </w:rPr>
                                <w:t>Opinium Research is a member of the British Polling Council and abides by its rules. Under these rules we are required, when requested, to make information available from survey results that have entered the public domain. These include, but are not limited to, the name of commissioning client, fieldwork dates, methodology, size and composition of sample, and data tables showing the text of the questions asked, the order in which they were asked and the answers given to them.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15" name="Text Box 15"/>
                        <wps:cNvSpPr txBox="1"/>
                        <wps:spPr>
                          <a:xfrm>
                            <a:off x="-134314" y="2168800"/>
                            <a:ext cx="5950625" cy="45006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2F0349" w14:textId="77777777" w:rsidR="008A17A8" w:rsidRPr="00AA46E8" w:rsidRDefault="008A17A8" w:rsidP="004A2D7C">
                              <w:pPr>
                                <w:pStyle w:val="Documenttitle"/>
                                <w:jc w:val="both"/>
                              </w:pPr>
                            </w:p>
                            <w:p w14:paraId="599DE87A" w14:textId="77777777" w:rsidR="008A17A8" w:rsidRPr="00AA46E8" w:rsidRDefault="008A17A8" w:rsidP="004A2D7C">
                              <w:pPr>
                                <w:pStyle w:val="Documenttitle"/>
                                <w:jc w:val="both"/>
                              </w:pPr>
                              <w:r>
                                <w:t>About</w:t>
                              </w:r>
                              <w:r w:rsidRPr="00AA46E8">
                                <w:t xml:space="preserve"> </w:t>
                              </w:r>
                              <w:r>
                                <w:t>Opinium</w:t>
                              </w:r>
                            </w:p>
                            <w:p w14:paraId="19EC6BCF" w14:textId="77777777" w:rsidR="008A17A8" w:rsidRDefault="008A17A8" w:rsidP="004A2D7C">
                              <w:pPr>
                                <w:pStyle w:val="OpiniumNormal"/>
                                <w:spacing w:after="360"/>
                                <w:jc w:val="both"/>
                                <w:rPr>
                                  <w:b/>
                                  <w:color w:val="FFFFFF" w:themeColor="background1"/>
                                  <w:sz w:val="22"/>
                                </w:rPr>
                              </w:pPr>
                            </w:p>
                            <w:p w14:paraId="1DF0B5B9" w14:textId="77777777" w:rsidR="008A17A8" w:rsidRPr="00AA46E8" w:rsidRDefault="008A17A8" w:rsidP="004A2D7C">
                              <w:pPr>
                                <w:pStyle w:val="OpiniumNormal"/>
                                <w:spacing w:after="360"/>
                                <w:jc w:val="both"/>
                                <w:rPr>
                                  <w:color w:val="FFFFFF" w:themeColor="background1"/>
                                </w:rPr>
                              </w:pPr>
                              <w:r w:rsidRPr="00AA46E8">
                                <w:rPr>
                                  <w:b/>
                                  <w:color w:val="FFFFFF" w:themeColor="background1"/>
                                  <w:sz w:val="22"/>
                                </w:rPr>
                                <w:t>OPINIUM</w:t>
                              </w:r>
                              <w:r w:rsidRPr="00AA46E8">
                                <w:rPr>
                                  <w:color w:val="FFFFFF" w:themeColor="background1"/>
                                  <w:sz w:val="22"/>
                                </w:rPr>
                                <w:t xml:space="preserve"> </w:t>
                              </w:r>
                              <w:r w:rsidRPr="00AA46E8">
                                <w:rPr>
                                  <w:color w:val="FFFFFF" w:themeColor="background1"/>
                                </w:rPr>
                                <w:t xml:space="preserve">is an award winning strategic insight agency built on the belief that in a world of uncertainty and complexity, success depends on the ability to stay on pulse of what people </w:t>
                              </w:r>
                              <w:r w:rsidRPr="00AA46E8">
                                <w:rPr>
                                  <w:b/>
                                  <w:color w:val="FFFFFF" w:themeColor="background1"/>
                                </w:rPr>
                                <w:t>think</w:t>
                              </w:r>
                              <w:r w:rsidRPr="00AA46E8">
                                <w:rPr>
                                  <w:color w:val="FFFFFF" w:themeColor="background1"/>
                                </w:rPr>
                                <w:t xml:space="preserve">, </w:t>
                              </w:r>
                              <w:r w:rsidRPr="00AA46E8">
                                <w:rPr>
                                  <w:b/>
                                  <w:color w:val="FFFFFF" w:themeColor="background1"/>
                                </w:rPr>
                                <w:t>feel</w:t>
                              </w:r>
                              <w:r w:rsidRPr="00AA46E8">
                                <w:rPr>
                                  <w:color w:val="FFFFFF" w:themeColor="background1"/>
                                </w:rPr>
                                <w:t xml:space="preserve"> and </w:t>
                              </w:r>
                              <w:r w:rsidRPr="00AA46E8">
                                <w:rPr>
                                  <w:b/>
                                  <w:color w:val="FFFFFF" w:themeColor="background1"/>
                                </w:rPr>
                                <w:t>do</w:t>
                              </w:r>
                              <w:r w:rsidRPr="00AA46E8">
                                <w:rPr>
                                  <w:color w:val="FFFFFF" w:themeColor="background1"/>
                                </w:rPr>
                                <w:t>. Creative and inquisitive, we are passionate about empowering our clients to make the decisions that matter. We work with organisations to define and overcome strategic challenges – helping them to get to grips with the world in which their brands operate. We use the right approach and methodology to deliver robust insights, strategic counsel and targeted recommendations that generate change and positive outcomes.</w:t>
                              </w:r>
                            </w:p>
                            <w:p w14:paraId="367845A9" w14:textId="77777777" w:rsidR="008A17A8" w:rsidRPr="00AA46E8" w:rsidRDefault="009A4FA9" w:rsidP="004A2D7C">
                              <w:pPr>
                                <w:pStyle w:val="OpiniumNormal"/>
                                <w:jc w:val="both"/>
                                <w:rPr>
                                  <w:color w:val="FFFFFF" w:themeColor="background1"/>
                                </w:rPr>
                              </w:pPr>
                              <w:hyperlink r:id="rId21" w:history="1">
                                <w:r w:rsidR="008A17A8" w:rsidRPr="00AA46E8">
                                  <w:rPr>
                                    <w:rStyle w:val="Hyperlink"/>
                                    <w:color w:val="FFFFFF" w:themeColor="background1"/>
                                    <w:sz w:val="22"/>
                                    <w:u w:val="none"/>
                                  </w:rPr>
                                  <w:t>www.opinium.co.uk</w:t>
                                </w:r>
                              </w:hyperlink>
                              <w:r w:rsidR="008A17A8" w:rsidRPr="00AA46E8">
                                <w:rPr>
                                  <w:color w:val="FFFFFF" w:themeColor="background1"/>
                                  <w:sz w:val="24"/>
                                </w:rPr>
                                <w:t xml:space="preserve">    </w:t>
                              </w:r>
                              <w:r w:rsidR="008A17A8" w:rsidRPr="00AA46E8">
                                <w:rPr>
                                  <w:b/>
                                  <w:color w:val="FFFFFF" w:themeColor="background1"/>
                                  <w:sz w:val="24"/>
                                </w:rPr>
                                <w:t>|</w:t>
                              </w:r>
                              <w:r w:rsidR="008A17A8" w:rsidRPr="00AA46E8">
                                <w:rPr>
                                  <w:color w:val="FFFFFF" w:themeColor="background1"/>
                                  <w:sz w:val="28"/>
                                </w:rPr>
                                <w:t xml:space="preserve">    </w:t>
                              </w:r>
                              <w:hyperlink r:id="rId22" w:history="1">
                                <w:r w:rsidR="008A17A8" w:rsidRPr="00AA46E8">
                                  <w:rPr>
                                    <w:rStyle w:val="Hyperlink"/>
                                    <w:color w:val="FFFFFF" w:themeColor="background1"/>
                                    <w:sz w:val="22"/>
                                    <w:u w:val="none"/>
                                  </w:rPr>
                                  <w:t>research@opinium.co.uk</w:t>
                                </w:r>
                              </w:hyperlink>
                              <w:r w:rsidR="008A17A8" w:rsidRPr="00AA46E8">
                                <w:rPr>
                                  <w:b/>
                                  <w:color w:val="FFFFFF" w:themeColor="background1"/>
                                  <w:sz w:val="22"/>
                                </w:rPr>
                                <w:t xml:space="preserve">    </w:t>
                              </w:r>
                              <w:r w:rsidR="008A17A8" w:rsidRPr="00AA46E8">
                                <w:rPr>
                                  <w:b/>
                                  <w:color w:val="FFFFFF" w:themeColor="background1"/>
                                  <w:sz w:val="24"/>
                                </w:rPr>
                                <w:t xml:space="preserve">|    </w:t>
                              </w:r>
                              <w:r w:rsidR="008A17A8" w:rsidRPr="00AA46E8">
                                <w:rPr>
                                  <w:color w:val="FFFFFF" w:themeColor="background1"/>
                                  <w:sz w:val="22"/>
                                </w:rPr>
                                <w:t>0207 566 3190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D818E7" id="Group 13" o:spid="_x0000_s1034" style="position:absolute;margin-left:-5.6pt;margin-top:23.95pt;width:468.45pt;height:705.35pt;z-index:251668480;mso-position-horizontal-relative:margin;mso-width-relative:margin;mso-height-relative:margin" coordorigin="-1343,21688" coordsize="59506,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">
                <v:shapetype id="_x0000_t202" coordsize="21600,21600" o:spt="202" path="m,l,21600r21600,l21600,xe">
                  <v:stroke joinstyle="miter"/>
                  <v:path gradientshapeok="t" o:connecttype="rect"/>
                </v:shapetype>
                <v:shape id="Text Box 16" o:spid="_x0000_s1035" type="#_x0000_t202" style="position:absolute;left:-394;top:89593;width:57664;height:2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" filled="f" stroked="f" strokeweight=".5pt">
                  <v:textbox inset="0,,0">
                    <w:txbxContent>
                      <w:p w14:paraId="6C49A468" w14:textId="77777777" w:rsidR="008A17A8" w:rsidRPr="00AA46E8" w:rsidRDefault="008A17A8" w:rsidP="008A17A8">
                        <w:pPr>
                          <w:spacing w:after="0"/>
                          <w:rPr>
                            <w:color w:val="FFFFFF" w:themeColor="background1"/>
                            <w:sz w:val="16"/>
                            <w:szCs w:val="16"/>
                          </w:rPr>
                        </w:pPr>
                      </w:p>
                      <w:p w14:paraId="6035227D" w14:textId="77777777" w:rsidR="008A17A8" w:rsidRPr="00AA46E8" w:rsidRDefault="008A17A8" w:rsidP="008A17A8">
                        <w:pPr>
                          <w:spacing w:after="0"/>
                          <w:rPr>
                            <w:color w:val="FFFFFF" w:themeColor="background1"/>
                            <w:sz w:val="16"/>
                            <w:szCs w:val="16"/>
                          </w:rPr>
                        </w:pPr>
                      </w:p>
                      <w:p w14:paraId="71790739" w14:textId="77777777" w:rsidR="008A17A8" w:rsidRPr="00AA46E8" w:rsidRDefault="008A17A8" w:rsidP="008A17A8">
                        <w:pPr>
                          <w:pStyle w:val="OpiniumNormal"/>
                          <w:rPr>
                            <w:color w:val="FFFFFF" w:themeColor="background1"/>
                          </w:rPr>
                        </w:pPr>
                        <w:r w:rsidRPr="00AA46E8">
                          <w:rPr>
                            <w:color w:val="FFFFFF" w:themeColor="background1"/>
                            <w:sz w:val="16"/>
                          </w:rPr>
                          <w:t xml:space="preserve">Opinium Research is a member of the British Polling Council and abides by its rules. Under these rules we are required, when requested, to make information available from survey results that have entered the public domain. These include, but are not limited to, the name of commissioning client, fieldwork dates, methodology, size and composition of sample, and data tables showing the text of the questions asked, the order in which they were </w:t>
                        </w:r>
                        <w:proofErr w:type="gramStart"/>
                        <w:r w:rsidRPr="00AA46E8">
                          <w:rPr>
                            <w:color w:val="FFFFFF" w:themeColor="background1"/>
                            <w:sz w:val="16"/>
                          </w:rPr>
                          <w:t>asked</w:t>
                        </w:r>
                        <w:proofErr w:type="gramEnd"/>
                        <w:r w:rsidRPr="00AA46E8">
                          <w:rPr>
                            <w:color w:val="FFFFFF" w:themeColor="background1"/>
                            <w:sz w:val="16"/>
                          </w:rPr>
                          <w:t xml:space="preserve"> and the answers given to them.</w:t>
                        </w:r>
                      </w:p>
                    </w:txbxContent>
                  </v:textbox>
                </v:shape>
                <v:shape id="Text Box 15" o:spid="_x0000_s1036" type="#_x0000_t202" style="position:absolute;left:-1343;top:21688;width:59506;height:45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4F2F0349" w14:textId="77777777" w:rsidR="008A17A8" w:rsidRPr="00AA46E8" w:rsidRDefault="008A17A8" w:rsidP="004A2D7C">
                        <w:pPr>
                          <w:pStyle w:val="Documenttitle"/>
                          <w:jc w:val="both"/>
                        </w:pPr>
                      </w:p>
                      <w:p w14:paraId="599DE87A" w14:textId="77777777" w:rsidR="008A17A8" w:rsidRPr="00AA46E8" w:rsidRDefault="008A17A8" w:rsidP="004A2D7C">
                        <w:pPr>
                          <w:pStyle w:val="Documenttitle"/>
                          <w:jc w:val="both"/>
                        </w:pPr>
                        <w:r>
                          <w:t>About</w:t>
                        </w:r>
                        <w:r w:rsidRPr="00AA46E8">
                          <w:t xml:space="preserve"> </w:t>
                        </w:r>
                        <w:r>
                          <w:t>Opinium</w:t>
                        </w:r>
                      </w:p>
                      <w:p w14:paraId="19EC6BCF" w14:textId="77777777" w:rsidR="008A17A8" w:rsidRDefault="008A17A8" w:rsidP="004A2D7C">
                        <w:pPr>
                          <w:pStyle w:val="OpiniumNormal"/>
                          <w:spacing w:after="360"/>
                          <w:jc w:val="both"/>
                          <w:rPr>
                            <w:b/>
                            <w:color w:val="FFFFFF" w:themeColor="background1"/>
                            <w:sz w:val="22"/>
                          </w:rPr>
                        </w:pPr>
                      </w:p>
                      <w:p w14:paraId="1DF0B5B9" w14:textId="77777777" w:rsidR="008A17A8" w:rsidRPr="00AA46E8" w:rsidRDefault="008A17A8" w:rsidP="004A2D7C">
                        <w:pPr>
                          <w:pStyle w:val="OpiniumNormal"/>
                          <w:spacing w:after="360"/>
                          <w:jc w:val="both"/>
                          <w:rPr>
                            <w:color w:val="FFFFFF" w:themeColor="background1"/>
                          </w:rPr>
                        </w:pPr>
                        <w:r w:rsidRPr="00AA46E8">
                          <w:rPr>
                            <w:b/>
                            <w:color w:val="FFFFFF" w:themeColor="background1"/>
                            <w:sz w:val="22"/>
                          </w:rPr>
                          <w:t>OPINIUM</w:t>
                        </w:r>
                        <w:r w:rsidRPr="00AA46E8">
                          <w:rPr>
                            <w:color w:val="FFFFFF" w:themeColor="background1"/>
                            <w:sz w:val="22"/>
                          </w:rPr>
                          <w:t xml:space="preserve"> </w:t>
                        </w:r>
                        <w:r w:rsidRPr="00AA46E8">
                          <w:rPr>
                            <w:color w:val="FFFFFF" w:themeColor="background1"/>
                          </w:rPr>
                          <w:t xml:space="preserve">is an award winning strategic insight agency built on the belief that in a world of uncertainty and complexity, success depends on the ability to stay on pulse of what people </w:t>
                        </w:r>
                        <w:r w:rsidRPr="00AA46E8">
                          <w:rPr>
                            <w:b/>
                            <w:color w:val="FFFFFF" w:themeColor="background1"/>
                          </w:rPr>
                          <w:t>think</w:t>
                        </w:r>
                        <w:r w:rsidRPr="00AA46E8">
                          <w:rPr>
                            <w:color w:val="FFFFFF" w:themeColor="background1"/>
                          </w:rPr>
                          <w:t xml:space="preserve">, </w:t>
                        </w:r>
                        <w:r w:rsidRPr="00AA46E8">
                          <w:rPr>
                            <w:b/>
                            <w:color w:val="FFFFFF" w:themeColor="background1"/>
                          </w:rPr>
                          <w:t>feel</w:t>
                        </w:r>
                        <w:r w:rsidRPr="00AA46E8">
                          <w:rPr>
                            <w:color w:val="FFFFFF" w:themeColor="background1"/>
                          </w:rPr>
                          <w:t xml:space="preserve"> and </w:t>
                        </w:r>
                        <w:r w:rsidRPr="00AA46E8">
                          <w:rPr>
                            <w:b/>
                            <w:color w:val="FFFFFF" w:themeColor="background1"/>
                          </w:rPr>
                          <w:t>do</w:t>
                        </w:r>
                        <w:r w:rsidRPr="00AA46E8">
                          <w:rPr>
                            <w:color w:val="FFFFFF" w:themeColor="background1"/>
                          </w:rPr>
                          <w:t>. Creative and inquisitive, we are passionate about empowering our clients to make the decisions that matter. We work with organisations to define and overcome strategic challenges – helping them to get to grips with the world in which their brands operate. We use the right approach and methodology to deliver robust insights, strategic counsel and targeted recommendations that generate change and positive outcomes.</w:t>
                        </w:r>
                      </w:p>
                      <w:p w14:paraId="367845A9" w14:textId="77777777" w:rsidR="008A17A8" w:rsidRPr="00AA46E8" w:rsidRDefault="008E20C5" w:rsidP="004A2D7C">
                        <w:pPr>
                          <w:pStyle w:val="OpiniumNormal"/>
                          <w:jc w:val="both"/>
                          <w:rPr>
                            <w:color w:val="FFFFFF" w:themeColor="background1"/>
                          </w:rPr>
                        </w:pPr>
                        <w:hyperlink r:id="rId25" w:history="1">
                          <w:r w:rsidR="008A17A8" w:rsidRPr="00AA46E8">
                            <w:rPr>
                              <w:rStyle w:val="Hyperlink"/>
                              <w:color w:val="FFFFFF" w:themeColor="background1"/>
                              <w:sz w:val="22"/>
                              <w:u w:val="none"/>
                            </w:rPr>
                            <w:t>www.opinium.co.uk</w:t>
                          </w:r>
                        </w:hyperlink>
                        <w:r w:rsidR="008A17A8" w:rsidRPr="00AA46E8">
                          <w:rPr>
                            <w:color w:val="FFFFFF" w:themeColor="background1"/>
                            <w:sz w:val="24"/>
                          </w:rPr>
                          <w:t xml:space="preserve">    </w:t>
                        </w:r>
                        <w:r w:rsidR="008A17A8" w:rsidRPr="00AA46E8">
                          <w:rPr>
                            <w:b/>
                            <w:color w:val="FFFFFF" w:themeColor="background1"/>
                            <w:sz w:val="24"/>
                          </w:rPr>
                          <w:t>|</w:t>
                        </w:r>
                        <w:r w:rsidR="008A17A8" w:rsidRPr="00AA46E8">
                          <w:rPr>
                            <w:color w:val="FFFFFF" w:themeColor="background1"/>
                            <w:sz w:val="28"/>
                          </w:rPr>
                          <w:t xml:space="preserve">    </w:t>
                        </w:r>
                        <w:hyperlink r:id="rId26" w:history="1">
                          <w:r w:rsidR="008A17A8" w:rsidRPr="00AA46E8">
                            <w:rPr>
                              <w:rStyle w:val="Hyperlink"/>
                              <w:color w:val="FFFFFF" w:themeColor="background1"/>
                              <w:sz w:val="22"/>
                              <w:u w:val="none"/>
                            </w:rPr>
                            <w:t>research@opinium.co.uk</w:t>
                          </w:r>
                        </w:hyperlink>
                        <w:r w:rsidR="008A17A8" w:rsidRPr="00AA46E8">
                          <w:rPr>
                            <w:b/>
                            <w:color w:val="FFFFFF" w:themeColor="background1"/>
                            <w:sz w:val="22"/>
                          </w:rPr>
                          <w:t xml:space="preserve">    </w:t>
                        </w:r>
                        <w:r w:rsidR="008A17A8" w:rsidRPr="00AA46E8">
                          <w:rPr>
                            <w:b/>
                            <w:color w:val="FFFFFF" w:themeColor="background1"/>
                            <w:sz w:val="24"/>
                          </w:rPr>
                          <w:t xml:space="preserve">|    </w:t>
                        </w:r>
                        <w:r w:rsidR="008A17A8" w:rsidRPr="00AA46E8">
                          <w:rPr>
                            <w:color w:val="FFFFFF" w:themeColor="background1"/>
                            <w:sz w:val="22"/>
                          </w:rPr>
                          <w:t>0207 566 3190</w:t>
                        </w:r>
                      </w:p>
                    </w:txbxContent>
                  </v:textbox>
                </v:shape>
                <w10:wrap anchorx="margin"/>
              </v:group>
            </w:pict>
          </mc:Fallback>
        </mc:AlternateContent>
      </w:r>
      <w:r w:rsidRPr="00AA46E8">
        <w:rPr>
          <w:b/>
          <w:color w:val="FFFFFF" w:themeColor="background1"/>
          <w:sz w:val="22"/>
        </w:rPr>
        <w:t>OPINIUM</w:t>
      </w:r>
      <w:r w:rsidRPr="00AA46E8">
        <w:rPr>
          <w:color w:val="FFFFFF" w:themeColor="background1"/>
          <w:sz w:val="22"/>
        </w:rPr>
        <w:t xml:space="preserve"> </w:t>
      </w:r>
      <w:r w:rsidRPr="00AA46E8">
        <w:rPr>
          <w:color w:val="FFFFFF" w:themeColor="background1"/>
        </w:rPr>
        <w:t xml:space="preserve">is an award winning strategic insight agency built on the belief that in a world of uncertainty and complexity, success depends on the ability to stay on pulse of what people </w:t>
      </w:r>
      <w:r w:rsidRPr="00AA46E8">
        <w:rPr>
          <w:b/>
          <w:color w:val="FFFFFF" w:themeColor="background1"/>
        </w:rPr>
        <w:t>think</w:t>
      </w:r>
      <w:r w:rsidRPr="00AA46E8">
        <w:rPr>
          <w:color w:val="FFFFFF" w:themeColor="background1"/>
        </w:rPr>
        <w:t xml:space="preserve">, </w:t>
      </w:r>
      <w:r w:rsidRPr="00AA46E8">
        <w:rPr>
          <w:b/>
          <w:color w:val="FFFFFF" w:themeColor="background1"/>
        </w:rPr>
        <w:t>feel</w:t>
      </w:r>
      <w:r w:rsidRPr="00AA46E8">
        <w:rPr>
          <w:color w:val="FFFFFF" w:themeColor="background1"/>
        </w:rPr>
        <w:t xml:space="preserve"> and </w:t>
      </w:r>
      <w:r w:rsidRPr="00AA46E8">
        <w:rPr>
          <w:b/>
          <w:color w:val="FFFFFF" w:themeColor="background1"/>
        </w:rPr>
        <w:t>do</w:t>
      </w:r>
      <w:r w:rsidRPr="00AA46E8">
        <w:rPr>
          <w:color w:val="FFFFFF" w:themeColor="background1"/>
        </w:rPr>
        <w:t>. Creative and inquisitive, we are passionate about empowering our clients to make the decisions that matter. We work with organisations to define and overcome strategic challenges – helping them to get to grips with the world in which their brands operate. We use the right approach and methodology to deliver robust insights, strategic counsel and targeted recommendations that generate change and positive outcomes.</w:t>
      </w:r>
    </w:p>
    <w:p w14:paraId="428B0BCA" w14:textId="16E94BA9" w:rsidR="008A17A8" w:rsidRPr="00AA46E8" w:rsidRDefault="008A17A8" w:rsidP="008A17A8">
      <w:pPr>
        <w:pStyle w:val="OpiniumNormal"/>
        <w:rPr>
          <w:color w:val="FFFFFF" w:themeColor="background1"/>
        </w:rPr>
      </w:pPr>
      <w:r w:rsidRPr="00AA46E8">
        <w:rPr>
          <w:color w:val="FFFFFF" w:themeColor="background1"/>
          <w:sz w:val="24"/>
        </w:rPr>
        <w:t xml:space="preserve">    </w:t>
      </w:r>
      <w:r w:rsidRPr="00AA46E8">
        <w:rPr>
          <w:b/>
          <w:color w:val="FFFFFF" w:themeColor="background1"/>
          <w:sz w:val="24"/>
        </w:rPr>
        <w:t>|</w:t>
      </w:r>
      <w:r w:rsidRPr="00AA46E8">
        <w:rPr>
          <w:color w:val="FFFFFF" w:themeColor="background1"/>
          <w:sz w:val="28"/>
        </w:rPr>
        <w:t xml:space="preserve">    </w:t>
      </w:r>
      <w:hyperlink r:id="rId27" w:history="1">
        <w:r w:rsidRPr="00AA46E8">
          <w:rPr>
            <w:rStyle w:val="Hyperlink"/>
            <w:color w:val="FFFFFF" w:themeColor="background1"/>
            <w:sz w:val="22"/>
            <w:u w:val="none"/>
          </w:rPr>
          <w:t>research@opinium.co.uk</w:t>
        </w:r>
      </w:hyperlink>
      <w:r w:rsidRPr="00AA46E8">
        <w:rPr>
          <w:b/>
          <w:color w:val="FFFFFF" w:themeColor="background1"/>
          <w:sz w:val="22"/>
        </w:rPr>
        <w:t xml:space="preserve">    </w:t>
      </w:r>
      <w:r w:rsidRPr="00AA46E8">
        <w:rPr>
          <w:b/>
          <w:color w:val="FFFFFF" w:themeColor="background1"/>
          <w:sz w:val="24"/>
        </w:rPr>
        <w:t xml:space="preserve">|    </w:t>
      </w:r>
      <w:r w:rsidRPr="00AA46E8">
        <w:rPr>
          <w:color w:val="FFFFFF" w:themeColor="background1"/>
          <w:sz w:val="22"/>
        </w:rPr>
        <w:t>0207 566 3190</w:t>
      </w:r>
    </w:p>
    <w:p w14:paraId="1D7DCC4A" w14:textId="51C9D7CE" w:rsidR="00AA46E8" w:rsidRPr="00A31149" w:rsidRDefault="008A17A8" w:rsidP="008A17A8">
      <w:r w:rsidRPr="008A17A8">
        <w:rPr>
          <w:noProof/>
          <w:lang w:eastAsia="en-GB"/>
        </w:rPr>
        <mc:AlternateContent>
          <mc:Choice Requires="wpg">
            <w:drawing>
              <wp:anchor distT="0" distB="0" distL="114300" distR="114300" simplePos="0" relativeHeight="251660286" behindDoc="0" locked="0" layoutInCell="1" allowOverlap="1" wp14:anchorId="4F7F719A" wp14:editId="49DEF177">
                <wp:simplePos x="0" y="0"/>
                <wp:positionH relativeFrom="column">
                  <wp:posOffset>2181841</wp:posOffset>
                </wp:positionH>
                <wp:positionV relativeFrom="paragraph">
                  <wp:posOffset>1626178</wp:posOffset>
                </wp:positionV>
                <wp:extent cx="5827902" cy="2016977"/>
                <wp:effectExtent l="0" t="0" r="1905" b="2540"/>
                <wp:wrapNone/>
                <wp:docPr id="24" name="Group 16"/>
                <wp:cNvGraphicFramePr/>
                <a:graphic xmlns:a="http://schemas.openxmlformats.org/drawingml/2006/main">
                  <a:graphicData uri="http://schemas.microsoft.com/office/word/2010/wordprocessingGroup">
                    <wpg:wgp>
                      <wpg:cNvGrpSpPr/>
                      <wpg:grpSpPr>
                        <a:xfrm rot="10800000">
                          <a:off x="0" y="0"/>
                          <a:ext cx="5827902" cy="2016977"/>
                          <a:chOff x="0" y="0"/>
                          <a:chExt cx="5827902" cy="2016977"/>
                        </a:xfrm>
                      </wpg:grpSpPr>
                      <wps:wsp>
                        <wps:cNvPr id="25" name="Rectangle 25"/>
                        <wps:cNvSpPr/>
                        <wps:spPr>
                          <a:xfrm>
                            <a:off x="950026" y="0"/>
                            <a:ext cx="2094807" cy="2738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26"/>
                        <wps:cNvSpPr/>
                        <wps:spPr>
                          <a:xfrm>
                            <a:off x="0" y="399012"/>
                            <a:ext cx="3940234" cy="622948"/>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27"/>
                        <wps:cNvSpPr/>
                        <wps:spPr>
                          <a:xfrm>
                            <a:off x="2122" y="1158115"/>
                            <a:ext cx="5825780" cy="4680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489" y="1742901"/>
                            <a:ext cx="1202086" cy="274076"/>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Rectangle 29"/>
                        <wps:cNvSpPr/>
                        <wps:spPr>
                          <a:xfrm>
                            <a:off x="0" y="960892"/>
                            <a:ext cx="2527070" cy="3158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A29C5F2" id="Group 16" o:spid="_x0000_s1026" style="position:absolute;margin-left:171.8pt;margin-top:128.05pt;width:458.9pt;height:158.8pt;rotation:180;z-index:251660286" coordsize="58279,2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">
                <v:rect id="Rectangle 25" o:spid="_x0000_s1027" style="position:absolute;left:9500;width:20948;height:27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0tHxQAAANsAAAAPAAAAZHJzL2Rvd25yZXYueG1sRI9PawIx&#10;FMTvBb9DeIKXUrO6VM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Cf00tHxQAAANsAAAAP&#10;AAAAAAAAAAAAAAAAAAcCAABkcnMvZG93bnJldi54bWxQSwUGAAAAAAMAAwC3AAAA+QIAAAAA&#10;" fillcolor="white [3212]" stroked="f" strokeweight="1pt"/>
                <v:rect id="Rectangle 26" o:spid="_x0000_s1028" style="position:absolute;top:3990;width:39402;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" fillcolor="#00bcf2 [3214]" stroked="f" strokeweight="1pt"/>
                <v:rect id="Rectangle 27" o:spid="_x0000_s1029" style="position:absolute;left:21;top:11581;width:58258;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" fillcolor="#0563c1 [3205]" stroked="f" strokeweight="1pt"/>
                <v:rect id="Rectangle 28" o:spid="_x0000_s1030" style="position:absolute;left:4;top:17429;width:12021;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" fillcolor="#00bcf2 [3214]" stroked="f" strokeweight="1pt"/>
                <v:rect id="Rectangle 29" o:spid="_x0000_s1031" style="position:absolute;top:9608;width:25270;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" fillcolor="white [3212]" stroked="f" strokeweight="1pt"/>
              </v:group>
            </w:pict>
          </mc:Fallback>
        </mc:AlternateContent>
      </w:r>
    </w:p>
    <w:sectPr w:rsidR="00AA46E8" w:rsidRPr="00A31149" w:rsidSect="00A31149">
      <w:headerReference w:type="default" r:id="rId28"/>
      <w:footerReference w:type="default" r:id="rId29"/>
      <w:headerReference w:type="first" r:id="rId30"/>
      <w:footerReference w:type="first" r:id="rId31"/>
      <w:pgSz w:w="11906" w:h="16838"/>
      <w:pgMar w:top="2410" w:right="1440" w:bottom="1276" w:left="1440" w:header="454"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8D4F9" w14:textId="77777777" w:rsidR="0094464E" w:rsidRDefault="0094464E" w:rsidP="00A31149">
      <w:r>
        <w:separator/>
      </w:r>
    </w:p>
    <w:p w14:paraId="651F42D3" w14:textId="77777777" w:rsidR="0094464E" w:rsidRDefault="0094464E" w:rsidP="00A31149"/>
    <w:p w14:paraId="7B5387D8" w14:textId="77777777" w:rsidR="0094464E" w:rsidRDefault="0094464E" w:rsidP="00A31149"/>
    <w:p w14:paraId="4E8F5896" w14:textId="77777777" w:rsidR="0094464E" w:rsidRDefault="0094464E" w:rsidP="00A31149"/>
  </w:endnote>
  <w:endnote w:type="continuationSeparator" w:id="0">
    <w:p w14:paraId="621311B8" w14:textId="77777777" w:rsidR="0094464E" w:rsidRDefault="0094464E" w:rsidP="00A31149">
      <w:r>
        <w:continuationSeparator/>
      </w:r>
    </w:p>
    <w:p w14:paraId="109BA7C6" w14:textId="77777777" w:rsidR="0094464E" w:rsidRDefault="0094464E" w:rsidP="00A31149"/>
    <w:p w14:paraId="3E8007EF" w14:textId="77777777" w:rsidR="0094464E" w:rsidRDefault="0094464E" w:rsidP="00A31149"/>
    <w:p w14:paraId="50BD2DB8" w14:textId="77777777" w:rsidR="0094464E" w:rsidRDefault="0094464E" w:rsidP="00A311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News Gothic MT">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72D48" w14:textId="00B2D5E2" w:rsidR="00FA15B1" w:rsidRDefault="003D2E16" w:rsidP="00A31149">
    <w:pPr>
      <w:pStyle w:val="Footer"/>
    </w:pPr>
    <w:r>
      <w:rPr>
        <w:noProof/>
        <w:lang w:eastAsia="en-GB"/>
      </w:rPr>
      <mc:AlternateContent>
        <mc:Choice Requires="wps">
          <w:drawing>
            <wp:anchor distT="0" distB="0" distL="114300" distR="114300" simplePos="0" relativeHeight="251673600" behindDoc="0" locked="0" layoutInCell="1" allowOverlap="1" wp14:anchorId="67C3ED7B" wp14:editId="3B32023F">
              <wp:simplePos x="0" y="0"/>
              <wp:positionH relativeFrom="margin">
                <wp:posOffset>0</wp:posOffset>
              </wp:positionH>
              <wp:positionV relativeFrom="paragraph">
                <wp:posOffset>0</wp:posOffset>
              </wp:positionV>
              <wp:extent cx="5731323" cy="0"/>
              <wp:effectExtent l="0" t="0" r="0" b="0"/>
              <wp:wrapNone/>
              <wp:docPr id="119" name="Straight Connector 119"/>
              <wp:cNvGraphicFramePr/>
              <a:graphic xmlns:a="http://schemas.openxmlformats.org/drawingml/2006/main">
                <a:graphicData uri="http://schemas.microsoft.com/office/word/2010/wordprocessingShape">
                  <wps:wsp>
                    <wps:cNvCnPr/>
                    <wps:spPr>
                      <a:xfrm>
                        <a:off x="0" y="0"/>
                        <a:ext cx="5731323"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0D0F63" id="Straight Connector 119"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5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" strokecolor="#8d9691 [3215]" strokeweight=".5pt">
              <v:stroke joinstyle="miter"/>
              <w10:wrap anchorx="margin"/>
            </v:line>
          </w:pict>
        </mc:Fallback>
      </mc:AlternateContent>
    </w:r>
  </w:p>
  <w:p w14:paraId="5EB02A60" w14:textId="578C3AE5" w:rsidR="00254A63" w:rsidRPr="00234555" w:rsidRDefault="009A4FA9" w:rsidP="00C17451">
    <w:pPr>
      <w:pStyle w:val="Footer"/>
      <w:jc w:val="right"/>
      <w:rPr>
        <w:color w:val="00BCF2" w:themeColor="background2"/>
      </w:rPr>
    </w:pPr>
    <w:sdt>
      <w:sdtPr>
        <w:alias w:val="Subject"/>
        <w:tag w:val=""/>
        <w:id w:val="-1251732635"/>
        <w:placeholder>
          <w:docPart w:val="D78E8DA709DD428CBBD5BE95D666DAE5"/>
        </w:placeholder>
        <w:dataBinding w:prefixMappings="xmlns:ns0='http://purl.org/dc/elements/1.1/' xmlns:ns1='http://schemas.openxmlformats.org/package/2006/metadata/core-properties' " w:xpath="/ns1:coreProperties[1]/ns0:subject[1]" w:storeItemID="{6C3C8BC8-F283-45AE-878A-BAB7291924A1}"/>
        <w:text/>
      </w:sdtPr>
      <w:sdtEndPr/>
      <w:sdtContent>
        <w:r w:rsidR="00B5167F">
          <w:t xml:space="preserve">Fieldwork </w:t>
        </w:r>
        <w:r w:rsidR="00455C24">
          <w:t>13 to 14 November</w:t>
        </w:r>
        <w:r w:rsidR="00B5167F">
          <w:t xml:space="preserve"> 2019</w:t>
        </w:r>
      </w:sdtContent>
    </w:sdt>
    <w:r w:rsidR="005D2F62">
      <w:t xml:space="preserve"> | </w:t>
    </w:r>
    <w:sdt>
      <w:sdtPr>
        <w:alias w:val="Company"/>
        <w:tag w:val=""/>
        <w:id w:val="1557512510"/>
        <w:placeholder>
          <w:docPart w:val="D9370A6F76894CE4B03A9C656ADC0ED1"/>
        </w:placeholder>
        <w:dataBinding w:prefixMappings="xmlns:ns0='http://schemas.openxmlformats.org/officeDocument/2006/extended-properties' " w:xpath="/ns0:Properties[1]/ns0:Company[1]" w:storeItemID="{6668398D-A668-4E3E-A5EB-62B293D839F1}"/>
        <w:text/>
      </w:sdtPr>
      <w:sdtEndPr/>
      <w:sdtContent>
        <w:r w:rsidR="00104B44">
          <w:t>The Political Report</w:t>
        </w:r>
      </w:sdtContent>
    </w:sdt>
    <w:r w:rsidR="005D2F62">
      <w:t xml:space="preserve"> | </w:t>
    </w:r>
    <w:sdt>
      <w:sdtPr>
        <w:alias w:val="Title"/>
        <w:tag w:val=""/>
        <w:id w:val="-783188088"/>
        <w:placeholder>
          <w:docPart w:val="6BE243D034CD408CB039FC3054D5F7AE"/>
        </w:placeholder>
        <w:dataBinding w:prefixMappings="xmlns:ns0='http://purl.org/dc/elements/1.1/' xmlns:ns1='http://schemas.openxmlformats.org/package/2006/metadata/core-properties' " w:xpath="/ns1:coreProperties[1]/ns0:title[1]" w:storeItemID="{6C3C8BC8-F283-45AE-878A-BAB7291924A1}"/>
        <w:text/>
      </w:sdtPr>
      <w:sdtEndPr/>
      <w:sdtContent>
        <w:r w:rsidR="003773B0">
          <w:t>13th November 2019</w:t>
        </w:r>
      </w:sdtContent>
    </w:sdt>
    <w:r w:rsidR="005D2F62">
      <w:t xml:space="preserve"> </w:t>
    </w:r>
    <w:r w:rsidR="00234555">
      <w:t>|</w:t>
    </w:r>
    <w:r w:rsidR="005D2F62" w:rsidRPr="00234555">
      <w:rPr>
        <w:color w:val="00BCF2" w:themeColor="background2"/>
      </w:rPr>
      <w:t xml:space="preserve"> </w:t>
    </w:r>
    <w:r w:rsidR="005D2F62" w:rsidRPr="00234555">
      <w:rPr>
        <w:color w:val="00BCF2" w:themeColor="background2"/>
      </w:rPr>
      <w:fldChar w:fldCharType="begin"/>
    </w:r>
    <w:r w:rsidR="005D2F62" w:rsidRPr="00234555">
      <w:rPr>
        <w:color w:val="00BCF2" w:themeColor="background2"/>
      </w:rPr>
      <w:instrText xml:space="preserve"> PAGE   \* MERGEFORMAT </w:instrText>
    </w:r>
    <w:r w:rsidR="005D2F62" w:rsidRPr="00234555">
      <w:rPr>
        <w:color w:val="00BCF2" w:themeColor="background2"/>
      </w:rPr>
      <w:fldChar w:fldCharType="separate"/>
    </w:r>
    <w:r w:rsidR="001D741A" w:rsidRPr="001D741A">
      <w:rPr>
        <w:bCs/>
        <w:noProof/>
        <w:color w:val="00BCF2" w:themeColor="background2"/>
      </w:rPr>
      <w:t>9</w:t>
    </w:r>
    <w:r w:rsidR="005D2F62" w:rsidRPr="00234555">
      <w:rPr>
        <w:bCs/>
        <w:noProof/>
        <w:color w:val="00BCF2" w:themeColor="background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9CF06" w14:textId="77777777" w:rsidR="001C5211" w:rsidRPr="007E7EE7" w:rsidRDefault="001C5211" w:rsidP="001C5211">
    <w:pPr>
      <w:pStyle w:val="Footer"/>
      <w:spacing w:line="276" w:lineRule="auto"/>
      <w:ind w:left="-709"/>
      <w:rPr>
        <w:color w:val="929C96" w:themeColor="text1" w:themeTint="A6"/>
        <w:sz w:val="16"/>
      </w:rPr>
    </w:pPr>
    <w:r w:rsidRPr="007E7EE7">
      <w:rPr>
        <w:color w:val="929C96" w:themeColor="text1" w:themeTint="A6"/>
        <w:sz w:val="16"/>
      </w:rPr>
      <w:t>Opinium Research is registered in England and Wales. Limited Liability Partnership number OC331181.</w:t>
    </w:r>
  </w:p>
  <w:p w14:paraId="467D4694" w14:textId="1013D73B" w:rsidR="001C5211" w:rsidRPr="001C5211" w:rsidRDefault="001C5211" w:rsidP="001C5211">
    <w:pPr>
      <w:pStyle w:val="Footer"/>
      <w:spacing w:line="276" w:lineRule="auto"/>
      <w:ind w:left="-709"/>
      <w:rPr>
        <w:sz w:val="18"/>
      </w:rPr>
    </w:pPr>
    <w:r w:rsidRPr="007E7EE7">
      <w:rPr>
        <w:color w:val="929C96" w:themeColor="text1" w:themeTint="A6"/>
        <w:sz w:val="16"/>
      </w:rPr>
      <w:t xml:space="preserve">Our registered office is </w:t>
    </w:r>
    <w:r>
      <w:rPr>
        <w:color w:val="929C96" w:themeColor="text1" w:themeTint="A6"/>
        <w:sz w:val="16"/>
      </w:rPr>
      <w:t>58 Great Sutton</w:t>
    </w:r>
    <w:r w:rsidRPr="007E7EE7">
      <w:rPr>
        <w:color w:val="929C96" w:themeColor="text1" w:themeTint="A6"/>
        <w:sz w:val="16"/>
      </w:rPr>
      <w:t xml:space="preserve"> Street, London, EC1M 4AY, where our list of members is available for inspection</w:t>
    </w:r>
    <w:r>
      <w:rPr>
        <w:color w:val="929C96" w:themeColor="text1" w:themeTint="A6"/>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1C476" w14:textId="77777777" w:rsidR="0094464E" w:rsidRDefault="0094464E" w:rsidP="00A31149">
      <w:r>
        <w:separator/>
      </w:r>
    </w:p>
    <w:p w14:paraId="2EFAD369" w14:textId="77777777" w:rsidR="0094464E" w:rsidRDefault="0094464E" w:rsidP="00A31149"/>
    <w:p w14:paraId="678D363D" w14:textId="77777777" w:rsidR="0094464E" w:rsidRDefault="0094464E" w:rsidP="00A31149"/>
    <w:p w14:paraId="2F66ACDC" w14:textId="77777777" w:rsidR="0094464E" w:rsidRDefault="0094464E" w:rsidP="00A31149"/>
  </w:footnote>
  <w:footnote w:type="continuationSeparator" w:id="0">
    <w:p w14:paraId="1E741A47" w14:textId="77777777" w:rsidR="0094464E" w:rsidRDefault="0094464E" w:rsidP="00A31149">
      <w:r>
        <w:continuationSeparator/>
      </w:r>
    </w:p>
    <w:p w14:paraId="6720C538" w14:textId="77777777" w:rsidR="0094464E" w:rsidRDefault="0094464E" w:rsidP="00A31149"/>
    <w:p w14:paraId="6F3AF4B8" w14:textId="77777777" w:rsidR="0094464E" w:rsidRDefault="0094464E" w:rsidP="00A31149"/>
    <w:p w14:paraId="43CB2EF4" w14:textId="77777777" w:rsidR="0094464E" w:rsidRDefault="0094464E" w:rsidP="00A311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866BD" w14:textId="0891F7AA" w:rsidR="00BE2E68" w:rsidRDefault="00BE2E68" w:rsidP="00A31149">
    <w:pPr>
      <w:pStyle w:val="Smallprint"/>
    </w:pPr>
  </w:p>
  <w:p w14:paraId="0660E151" w14:textId="62D6E862" w:rsidR="00761760" w:rsidRPr="008A17A8" w:rsidRDefault="003857B1" w:rsidP="00A31149">
    <w:pPr>
      <w:pStyle w:val="RoutingText"/>
      <w:rPr>
        <w:color w:val="F84CBC" w:themeColor="accent1"/>
      </w:rPr>
    </w:pPr>
    <w:r w:rsidRPr="008A17A8">
      <w:rPr>
        <w:noProof/>
        <w:color w:val="F84CBC" w:themeColor="accent1"/>
        <w:lang w:eastAsia="en-GB"/>
      </w:rPr>
      <w:drawing>
        <wp:anchor distT="0" distB="0" distL="114300" distR="114300" simplePos="0" relativeHeight="251666432" behindDoc="0" locked="0" layoutInCell="1" allowOverlap="1" wp14:anchorId="11017AAC" wp14:editId="1108CA3A">
          <wp:simplePos x="0" y="0"/>
          <wp:positionH relativeFrom="margin">
            <wp:align>right</wp:align>
          </wp:positionH>
          <wp:positionV relativeFrom="paragraph">
            <wp:posOffset>19685</wp:posOffset>
          </wp:positionV>
          <wp:extent cx="563245" cy="563245"/>
          <wp:effectExtent l="0" t="0" r="8255" b="8255"/>
          <wp:wrapSquare wrapText="bothSides"/>
          <wp:docPr id="18" name="Picture 18" descr="C:\Users\joshglendinning\AppData\Local\Microsoft\Windows\INetCache\Content.Word\Opinium_logo_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glendinning\AppData\Local\Microsoft\Windows\INetCache\Content.Word\Opinium_logo_gre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56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760" w:rsidRPr="008A17A8">
      <w:rPr>
        <w:color w:val="F84CBC" w:themeColor="accent1"/>
      </w:rPr>
      <w:t xml:space="preserve">OPINIUM RESEARCH </w:t>
    </w:r>
  </w:p>
  <w:p w14:paraId="6A1ABFED" w14:textId="77777777" w:rsidR="002F2BBB" w:rsidRDefault="002F2BBB" w:rsidP="002F2BBB">
    <w:pPr>
      <w:pStyle w:val="Smallprint"/>
    </w:pPr>
    <w:r w:rsidRPr="000C2D4F">
      <w:t>58 Great Sutton St</w:t>
    </w:r>
  </w:p>
  <w:p w14:paraId="1F41CAFB" w14:textId="77777777" w:rsidR="002F2BBB" w:rsidRPr="006024EF" w:rsidRDefault="002F2BBB" w:rsidP="002F2BBB">
    <w:pPr>
      <w:pStyle w:val="Smallprint"/>
    </w:pPr>
    <w:r>
      <w:t xml:space="preserve">London, </w:t>
    </w:r>
    <w:r w:rsidRPr="000C2D4F">
      <w:t>EC1V 0DG</w:t>
    </w:r>
  </w:p>
  <w:p w14:paraId="3A14B788" w14:textId="77777777" w:rsidR="002F2BBB" w:rsidRPr="006024EF" w:rsidRDefault="002F2BBB" w:rsidP="002F2BBB">
    <w:pPr>
      <w:pStyle w:val="Smallprint"/>
    </w:pPr>
    <w:r w:rsidRPr="006024EF">
      <w:t>T +44 (0)20 7556 3190</w:t>
    </w:r>
  </w:p>
  <w:p w14:paraId="47D1A6A9" w14:textId="77777777" w:rsidR="002F2BBB" w:rsidRPr="006024EF" w:rsidRDefault="002F2BBB" w:rsidP="002F2BBB">
    <w:pPr>
      <w:pStyle w:val="Smallprint"/>
    </w:pPr>
    <w:r w:rsidRPr="006024EF">
      <w:t>research@opinium.co.uk</w:t>
    </w:r>
  </w:p>
  <w:p w14:paraId="192A0369" w14:textId="1EF2CFA0" w:rsidR="00761760" w:rsidRPr="006024EF" w:rsidRDefault="00761760" w:rsidP="00A31149">
    <w:pPr>
      <w:pStyle w:val="Smallprint"/>
    </w:pPr>
  </w:p>
  <w:p w14:paraId="2B1BB2BD" w14:textId="1E6CE09A" w:rsidR="00255B23" w:rsidRDefault="00081F46" w:rsidP="00A31149">
    <w:r>
      <w:rPr>
        <w:noProof/>
        <w:lang w:eastAsia="en-GB"/>
      </w:rPr>
      <mc:AlternateContent>
        <mc:Choice Requires="wps">
          <w:drawing>
            <wp:anchor distT="0" distB="0" distL="114300" distR="114300" simplePos="0" relativeHeight="251671552" behindDoc="0" locked="0" layoutInCell="1" allowOverlap="1" wp14:anchorId="51F12386" wp14:editId="486E2009">
              <wp:simplePos x="0" y="0"/>
              <wp:positionH relativeFrom="margin">
                <wp:align>right</wp:align>
              </wp:positionH>
              <wp:positionV relativeFrom="paragraph">
                <wp:posOffset>135757</wp:posOffset>
              </wp:positionV>
              <wp:extent cx="5731323" cy="0"/>
              <wp:effectExtent l="0" t="0" r="0" b="0"/>
              <wp:wrapNone/>
              <wp:docPr id="113" name="Straight Connector 113"/>
              <wp:cNvGraphicFramePr/>
              <a:graphic xmlns:a="http://schemas.openxmlformats.org/drawingml/2006/main">
                <a:graphicData uri="http://schemas.microsoft.com/office/word/2010/wordprocessingShape">
                  <wps:wsp>
                    <wps:cNvCnPr/>
                    <wps:spPr>
                      <a:xfrm>
                        <a:off x="0" y="0"/>
                        <a:ext cx="5731323" cy="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FFC67" id="Straight Connector 113" o:spid="_x0000_s1026" style="position:absolute;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1pt,10.7pt" to="851.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" strokecolor="#f84cbc [3204]" strokeweight=".5pt">
              <v:stroke joinstyle="miter"/>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83308" w14:textId="69102F27" w:rsidR="00BF0EFF" w:rsidRDefault="00BF0EFF" w:rsidP="00BF0EFF">
    <w:pPr>
      <w:pStyle w:val="Header"/>
      <w:tabs>
        <w:tab w:val="clear" w:pos="9026"/>
        <w:tab w:val="right" w:pos="8789"/>
      </w:tabs>
      <w:ind w:right="-755"/>
      <w:jc w:val="right"/>
    </w:pPr>
    <w:r>
      <w:rPr>
        <w:noProof/>
        <w:lang w:eastAsia="en-GB"/>
      </w:rPr>
      <w:drawing>
        <wp:anchor distT="0" distB="0" distL="114300" distR="114300" simplePos="0" relativeHeight="251675648" behindDoc="0" locked="0" layoutInCell="1" allowOverlap="1" wp14:anchorId="0FC2544F" wp14:editId="3806F39E">
          <wp:simplePos x="0" y="0"/>
          <wp:positionH relativeFrom="margin">
            <wp:posOffset>4079342</wp:posOffset>
          </wp:positionH>
          <wp:positionV relativeFrom="paragraph">
            <wp:posOffset>-35001</wp:posOffset>
          </wp:positionV>
          <wp:extent cx="2072005" cy="767715"/>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inium_logo_greyÔÇôstrap.png"/>
                  <pic:cNvPicPr/>
                </pic:nvPicPr>
                <pic:blipFill rotWithShape="1">
                  <a:blip r:embed="rId1" cstate="print">
                    <a:extLst>
                      <a:ext uri="{28A0092B-C50C-407E-A947-70E740481C1C}">
                        <a14:useLocalDpi xmlns:a14="http://schemas.microsoft.com/office/drawing/2010/main" val="0"/>
                      </a:ext>
                    </a:extLst>
                  </a:blip>
                  <a:srcRect t="-1" b="-8777"/>
                  <a:stretch/>
                </pic:blipFill>
                <pic:spPr bwMode="auto">
                  <a:xfrm>
                    <a:off x="0" y="0"/>
                    <a:ext cx="2072005" cy="767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5AC7E6" w14:textId="77777777" w:rsidR="00BF0EFF" w:rsidRDefault="00BF0EFF" w:rsidP="00BF0EFF">
    <w:pPr>
      <w:pStyle w:val="Header"/>
      <w:jc w:val="right"/>
    </w:pPr>
  </w:p>
  <w:p w14:paraId="29B37E20" w14:textId="77777777" w:rsidR="00BF0EFF" w:rsidRDefault="00BF0EFF" w:rsidP="00BF0EFF">
    <w:pPr>
      <w:pStyle w:val="Header"/>
      <w:jc w:val="right"/>
    </w:pPr>
    <w:bookmarkStart w:id="9" w:name="_Hlk518908777"/>
    <w:bookmarkStart w:id="10" w:name="_Hlk518908778"/>
    <w:bookmarkStart w:id="11" w:name="_Hlk518908779"/>
    <w:bookmarkStart w:id="12" w:name="_Hlk518908782"/>
    <w:bookmarkStart w:id="13" w:name="_Hlk518908783"/>
    <w:bookmarkStart w:id="14" w:name="_Hlk518908784"/>
  </w:p>
  <w:p w14:paraId="65FA549C" w14:textId="77777777" w:rsidR="00BF0EFF" w:rsidRDefault="00BF0EFF" w:rsidP="00BF0EFF">
    <w:pPr>
      <w:pStyle w:val="Header"/>
      <w:jc w:val="right"/>
    </w:pPr>
  </w:p>
  <w:p w14:paraId="4F8CCD59" w14:textId="77777777" w:rsidR="00BF0EFF" w:rsidRPr="008A17A8" w:rsidRDefault="009A4FA9" w:rsidP="00BF0EFF">
    <w:pPr>
      <w:pStyle w:val="Header"/>
      <w:ind w:left="6453"/>
      <w:rPr>
        <w:color w:val="F84CBC" w:themeColor="accent1"/>
        <w:sz w:val="18"/>
      </w:rPr>
    </w:pPr>
    <w:hyperlink r:id="rId2" w:history="1">
      <w:r w:rsidR="00BF0EFF" w:rsidRPr="008A17A8">
        <w:rPr>
          <w:rStyle w:val="Hyperlink"/>
          <w:color w:val="F84CBC" w:themeColor="accent1"/>
          <w:sz w:val="18"/>
          <w:u w:val="none"/>
        </w:rPr>
        <w:t>www.opinium.co.uk</w:t>
      </w:r>
    </w:hyperlink>
  </w:p>
  <w:p w14:paraId="67AE9FA7" w14:textId="77777777" w:rsidR="00BF0EFF" w:rsidRPr="008A17A8" w:rsidRDefault="009A4FA9" w:rsidP="00BF0EFF">
    <w:pPr>
      <w:pStyle w:val="Header"/>
      <w:ind w:left="6453"/>
      <w:rPr>
        <w:color w:val="F84CBC" w:themeColor="accent1"/>
        <w:sz w:val="18"/>
      </w:rPr>
    </w:pPr>
    <w:hyperlink r:id="rId3" w:history="1">
      <w:r w:rsidR="00BF0EFF" w:rsidRPr="008A17A8">
        <w:rPr>
          <w:rStyle w:val="Hyperlink"/>
          <w:color w:val="F84CBC" w:themeColor="accent1"/>
          <w:sz w:val="18"/>
          <w:u w:val="none"/>
        </w:rPr>
        <w:t>research@opinium.co.uk</w:t>
      </w:r>
    </w:hyperlink>
  </w:p>
  <w:p w14:paraId="312FBF15" w14:textId="77777777" w:rsidR="00BF0EFF" w:rsidRPr="008A17A8" w:rsidRDefault="00BF0EFF" w:rsidP="00BF0EFF">
    <w:pPr>
      <w:pStyle w:val="Header"/>
      <w:ind w:left="6453"/>
      <w:rPr>
        <w:color w:val="F84CBC" w:themeColor="accent1"/>
        <w:sz w:val="18"/>
      </w:rPr>
    </w:pPr>
    <w:r w:rsidRPr="008A17A8">
      <w:rPr>
        <w:color w:val="F84CBC" w:themeColor="accent1"/>
        <w:sz w:val="18"/>
      </w:rPr>
      <w:t>@opiniumresearch</w:t>
    </w:r>
    <w:bookmarkEnd w:id="9"/>
    <w:bookmarkEnd w:id="10"/>
    <w:bookmarkEnd w:id="11"/>
    <w:bookmarkEnd w:id="12"/>
    <w:bookmarkEnd w:id="13"/>
    <w:bookmarkEnd w:id="14"/>
  </w:p>
  <w:p w14:paraId="74BF4248" w14:textId="08E9FDAF" w:rsidR="003D2E16" w:rsidRDefault="003D2E16" w:rsidP="00A31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63EA6"/>
    <w:multiLevelType w:val="hybridMultilevel"/>
    <w:tmpl w:val="7040D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F200F"/>
    <w:multiLevelType w:val="hybridMultilevel"/>
    <w:tmpl w:val="53125D38"/>
    <w:lvl w:ilvl="0" w:tplc="0C5442CE">
      <w:start w:val="1"/>
      <w:numFmt w:val="bullet"/>
      <w:lvlText w:val="-"/>
      <w:lvlJc w:val="left"/>
      <w:pPr>
        <w:ind w:left="2137" w:hanging="360"/>
      </w:pPr>
      <w:rPr>
        <w:rFonts w:ascii="Courier New" w:hAnsi="Courier New"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2" w15:restartNumberingAfterBreak="0">
    <w:nsid w:val="1DB303D6"/>
    <w:multiLevelType w:val="hybridMultilevel"/>
    <w:tmpl w:val="50BCAB34"/>
    <w:lvl w:ilvl="0" w:tplc="613CB87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624BA"/>
    <w:multiLevelType w:val="hybridMultilevel"/>
    <w:tmpl w:val="3480A4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4818B2"/>
    <w:multiLevelType w:val="hybridMultilevel"/>
    <w:tmpl w:val="2A14D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CE1DC9"/>
    <w:multiLevelType w:val="hybridMultilevel"/>
    <w:tmpl w:val="ED985E02"/>
    <w:lvl w:ilvl="0" w:tplc="6368EA6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60C76"/>
    <w:multiLevelType w:val="hybridMultilevel"/>
    <w:tmpl w:val="5CDA8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C91731"/>
    <w:multiLevelType w:val="hybridMultilevel"/>
    <w:tmpl w:val="3534877C"/>
    <w:lvl w:ilvl="0" w:tplc="854C2FAC">
      <w:start w:val="1"/>
      <w:numFmt w:val="decimal"/>
      <w:pStyle w:val="ResponseTex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CDE3E59"/>
    <w:multiLevelType w:val="hybridMultilevel"/>
    <w:tmpl w:val="855C8222"/>
    <w:lvl w:ilvl="0" w:tplc="1EAE3A86">
      <w:start w:val="1"/>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9" w15:restartNumberingAfterBreak="0">
    <w:nsid w:val="55142005"/>
    <w:multiLevelType w:val="hybridMultilevel"/>
    <w:tmpl w:val="340614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AD36F3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2156187"/>
    <w:multiLevelType w:val="hybridMultilevel"/>
    <w:tmpl w:val="8AA8CC28"/>
    <w:lvl w:ilvl="0" w:tplc="AE162096">
      <w:start w:val="1"/>
      <w:numFmt w:val="bullet"/>
      <w:pStyle w:val="Bullet-List"/>
      <w:lvlText w:val=""/>
      <w:lvlJc w:val="left"/>
      <w:pPr>
        <w:ind w:left="720" w:hanging="360"/>
      </w:pPr>
      <w:rPr>
        <w:rFonts w:ascii="Wingdings" w:hAnsi="Wingdings" w:hint="default"/>
        <w:color w:val="F84CBC"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11"/>
  </w:num>
  <w:num w:numId="5">
    <w:abstractNumId w:val="10"/>
  </w:num>
  <w:num w:numId="6">
    <w:abstractNumId w:val="0"/>
  </w:num>
  <w:num w:numId="7">
    <w:abstractNumId w:val="4"/>
  </w:num>
  <w:num w:numId="8">
    <w:abstractNumId w:val="5"/>
  </w:num>
  <w:num w:numId="9">
    <w:abstractNumId w:val="7"/>
  </w:num>
  <w:num w:numId="10">
    <w:abstractNumId w:val="7"/>
    <w:lvlOverride w:ilvl="0">
      <w:startOverride w:val="1"/>
    </w:lvlOverride>
  </w:num>
  <w:num w:numId="11">
    <w:abstractNumId w:val="9"/>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efaultTableStyle w:val="Opinium"/>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00"/>
    <w:rsid w:val="000161EA"/>
    <w:rsid w:val="00020D30"/>
    <w:rsid w:val="000372DE"/>
    <w:rsid w:val="0004267E"/>
    <w:rsid w:val="000463C0"/>
    <w:rsid w:val="00060F09"/>
    <w:rsid w:val="00063614"/>
    <w:rsid w:val="00071428"/>
    <w:rsid w:val="000729AB"/>
    <w:rsid w:val="00081F46"/>
    <w:rsid w:val="00085500"/>
    <w:rsid w:val="00085CE8"/>
    <w:rsid w:val="00085EA8"/>
    <w:rsid w:val="00090475"/>
    <w:rsid w:val="000A7971"/>
    <w:rsid w:val="000A7A53"/>
    <w:rsid w:val="000C1D41"/>
    <w:rsid w:val="000C356F"/>
    <w:rsid w:val="000C5E3E"/>
    <w:rsid w:val="000D2F02"/>
    <w:rsid w:val="000E2B4A"/>
    <w:rsid w:val="000F42E3"/>
    <w:rsid w:val="000F7334"/>
    <w:rsid w:val="001001B7"/>
    <w:rsid w:val="00102511"/>
    <w:rsid w:val="00104B44"/>
    <w:rsid w:val="00121685"/>
    <w:rsid w:val="00123A62"/>
    <w:rsid w:val="00140716"/>
    <w:rsid w:val="00144AF4"/>
    <w:rsid w:val="00145293"/>
    <w:rsid w:val="00147DD9"/>
    <w:rsid w:val="0015605D"/>
    <w:rsid w:val="00156768"/>
    <w:rsid w:val="001570F6"/>
    <w:rsid w:val="001572D8"/>
    <w:rsid w:val="00172F10"/>
    <w:rsid w:val="001820DD"/>
    <w:rsid w:val="00187C45"/>
    <w:rsid w:val="001A5F6B"/>
    <w:rsid w:val="001A696D"/>
    <w:rsid w:val="001B2540"/>
    <w:rsid w:val="001B3DFE"/>
    <w:rsid w:val="001C5211"/>
    <w:rsid w:val="001D6FB2"/>
    <w:rsid w:val="001D741A"/>
    <w:rsid w:val="001E2D32"/>
    <w:rsid w:val="001E5FEA"/>
    <w:rsid w:val="00211D83"/>
    <w:rsid w:val="00220E68"/>
    <w:rsid w:val="00230E24"/>
    <w:rsid w:val="0023204B"/>
    <w:rsid w:val="00232D3D"/>
    <w:rsid w:val="002331CE"/>
    <w:rsid w:val="00234555"/>
    <w:rsid w:val="00234C69"/>
    <w:rsid w:val="002368EB"/>
    <w:rsid w:val="002470DB"/>
    <w:rsid w:val="00254A63"/>
    <w:rsid w:val="00255B23"/>
    <w:rsid w:val="0026669C"/>
    <w:rsid w:val="002723AF"/>
    <w:rsid w:val="002738EE"/>
    <w:rsid w:val="002743C5"/>
    <w:rsid w:val="00282E79"/>
    <w:rsid w:val="002875D5"/>
    <w:rsid w:val="00291A8A"/>
    <w:rsid w:val="002A2AA4"/>
    <w:rsid w:val="002A31B0"/>
    <w:rsid w:val="002B15F8"/>
    <w:rsid w:val="002B20CD"/>
    <w:rsid w:val="002B493A"/>
    <w:rsid w:val="002B6B05"/>
    <w:rsid w:val="002C11A8"/>
    <w:rsid w:val="002C2250"/>
    <w:rsid w:val="002C3E5C"/>
    <w:rsid w:val="002D1719"/>
    <w:rsid w:val="002D4735"/>
    <w:rsid w:val="002E6941"/>
    <w:rsid w:val="002E7334"/>
    <w:rsid w:val="002F2BBB"/>
    <w:rsid w:val="002F3545"/>
    <w:rsid w:val="00301F98"/>
    <w:rsid w:val="00303C57"/>
    <w:rsid w:val="00310B13"/>
    <w:rsid w:val="00324597"/>
    <w:rsid w:val="00327C71"/>
    <w:rsid w:val="0033432A"/>
    <w:rsid w:val="00340040"/>
    <w:rsid w:val="00343ACB"/>
    <w:rsid w:val="003457F2"/>
    <w:rsid w:val="00347C0A"/>
    <w:rsid w:val="00352463"/>
    <w:rsid w:val="00353BE9"/>
    <w:rsid w:val="00357AD3"/>
    <w:rsid w:val="00360C83"/>
    <w:rsid w:val="00362123"/>
    <w:rsid w:val="003773B0"/>
    <w:rsid w:val="0038319A"/>
    <w:rsid w:val="003857B1"/>
    <w:rsid w:val="00393E5A"/>
    <w:rsid w:val="003A2CEE"/>
    <w:rsid w:val="003B2552"/>
    <w:rsid w:val="003B3384"/>
    <w:rsid w:val="003B7E04"/>
    <w:rsid w:val="003D2A5B"/>
    <w:rsid w:val="003D2E16"/>
    <w:rsid w:val="003D37FF"/>
    <w:rsid w:val="003D5874"/>
    <w:rsid w:val="003E065E"/>
    <w:rsid w:val="003E1EBD"/>
    <w:rsid w:val="003F1A73"/>
    <w:rsid w:val="003F1E62"/>
    <w:rsid w:val="00435B10"/>
    <w:rsid w:val="004402CD"/>
    <w:rsid w:val="00452191"/>
    <w:rsid w:val="004522B3"/>
    <w:rsid w:val="0045323A"/>
    <w:rsid w:val="00455C24"/>
    <w:rsid w:val="00463425"/>
    <w:rsid w:val="00470E75"/>
    <w:rsid w:val="00477E37"/>
    <w:rsid w:val="004853EC"/>
    <w:rsid w:val="00490681"/>
    <w:rsid w:val="004961B6"/>
    <w:rsid w:val="00496ADA"/>
    <w:rsid w:val="004A2D7C"/>
    <w:rsid w:val="004B19E6"/>
    <w:rsid w:val="004B5195"/>
    <w:rsid w:val="004B5E40"/>
    <w:rsid w:val="004D1FC3"/>
    <w:rsid w:val="004D4EA2"/>
    <w:rsid w:val="004D5D35"/>
    <w:rsid w:val="004D66BC"/>
    <w:rsid w:val="004D78FD"/>
    <w:rsid w:val="004E0E7B"/>
    <w:rsid w:val="004E613F"/>
    <w:rsid w:val="004F3C11"/>
    <w:rsid w:val="00505538"/>
    <w:rsid w:val="005208BA"/>
    <w:rsid w:val="005229E0"/>
    <w:rsid w:val="0052731D"/>
    <w:rsid w:val="00554C1A"/>
    <w:rsid w:val="00561C5C"/>
    <w:rsid w:val="00563C9B"/>
    <w:rsid w:val="00573339"/>
    <w:rsid w:val="00582606"/>
    <w:rsid w:val="00584F7B"/>
    <w:rsid w:val="00585450"/>
    <w:rsid w:val="00595708"/>
    <w:rsid w:val="005B22FF"/>
    <w:rsid w:val="005B2EB5"/>
    <w:rsid w:val="005B78B1"/>
    <w:rsid w:val="005D08EF"/>
    <w:rsid w:val="005D2F62"/>
    <w:rsid w:val="005D7F79"/>
    <w:rsid w:val="005F5BB0"/>
    <w:rsid w:val="005F7FBE"/>
    <w:rsid w:val="00600558"/>
    <w:rsid w:val="006024EF"/>
    <w:rsid w:val="006045CB"/>
    <w:rsid w:val="0060790C"/>
    <w:rsid w:val="00610396"/>
    <w:rsid w:val="006138EE"/>
    <w:rsid w:val="00633907"/>
    <w:rsid w:val="00635967"/>
    <w:rsid w:val="006404DD"/>
    <w:rsid w:val="00645CCD"/>
    <w:rsid w:val="00670C86"/>
    <w:rsid w:val="006729CE"/>
    <w:rsid w:val="00680CCD"/>
    <w:rsid w:val="00681121"/>
    <w:rsid w:val="0068666A"/>
    <w:rsid w:val="00691BDA"/>
    <w:rsid w:val="00693DA3"/>
    <w:rsid w:val="00697A54"/>
    <w:rsid w:val="006A2C5A"/>
    <w:rsid w:val="006B72D3"/>
    <w:rsid w:val="006C0885"/>
    <w:rsid w:val="006D0ED4"/>
    <w:rsid w:val="006D3103"/>
    <w:rsid w:val="006D357F"/>
    <w:rsid w:val="006E2997"/>
    <w:rsid w:val="006F0F36"/>
    <w:rsid w:val="006F581C"/>
    <w:rsid w:val="00701C09"/>
    <w:rsid w:val="00703477"/>
    <w:rsid w:val="00713A24"/>
    <w:rsid w:val="007170E4"/>
    <w:rsid w:val="007172E4"/>
    <w:rsid w:val="007216E6"/>
    <w:rsid w:val="00722330"/>
    <w:rsid w:val="00733FC5"/>
    <w:rsid w:val="00734BB1"/>
    <w:rsid w:val="00745AD3"/>
    <w:rsid w:val="00747DDE"/>
    <w:rsid w:val="00754F6F"/>
    <w:rsid w:val="00760332"/>
    <w:rsid w:val="00761760"/>
    <w:rsid w:val="00771C24"/>
    <w:rsid w:val="007A17AA"/>
    <w:rsid w:val="007A2268"/>
    <w:rsid w:val="007A5688"/>
    <w:rsid w:val="007A64C7"/>
    <w:rsid w:val="007B4A50"/>
    <w:rsid w:val="007B7B36"/>
    <w:rsid w:val="007C1D88"/>
    <w:rsid w:val="007C26C6"/>
    <w:rsid w:val="007C780F"/>
    <w:rsid w:val="007D26C6"/>
    <w:rsid w:val="007D77BA"/>
    <w:rsid w:val="007E6D2F"/>
    <w:rsid w:val="007E7EE7"/>
    <w:rsid w:val="00805DF3"/>
    <w:rsid w:val="008110F7"/>
    <w:rsid w:val="008172E9"/>
    <w:rsid w:val="00834E5C"/>
    <w:rsid w:val="008371B7"/>
    <w:rsid w:val="00846604"/>
    <w:rsid w:val="00854BB3"/>
    <w:rsid w:val="00857859"/>
    <w:rsid w:val="0086079F"/>
    <w:rsid w:val="008629E0"/>
    <w:rsid w:val="00867A30"/>
    <w:rsid w:val="008717A5"/>
    <w:rsid w:val="00877315"/>
    <w:rsid w:val="008860AF"/>
    <w:rsid w:val="00886F75"/>
    <w:rsid w:val="00896C5A"/>
    <w:rsid w:val="008A17A8"/>
    <w:rsid w:val="008B261D"/>
    <w:rsid w:val="008C3B66"/>
    <w:rsid w:val="008D4949"/>
    <w:rsid w:val="008D7573"/>
    <w:rsid w:val="008E20C5"/>
    <w:rsid w:val="008E34B8"/>
    <w:rsid w:val="008E52E9"/>
    <w:rsid w:val="008F7D8B"/>
    <w:rsid w:val="00900F97"/>
    <w:rsid w:val="00911794"/>
    <w:rsid w:val="009157FF"/>
    <w:rsid w:val="009161A5"/>
    <w:rsid w:val="00916251"/>
    <w:rsid w:val="009415B6"/>
    <w:rsid w:val="0094464E"/>
    <w:rsid w:val="00952A2D"/>
    <w:rsid w:val="009600AB"/>
    <w:rsid w:val="009628F8"/>
    <w:rsid w:val="00981067"/>
    <w:rsid w:val="00985FAF"/>
    <w:rsid w:val="009906B7"/>
    <w:rsid w:val="009A12A4"/>
    <w:rsid w:val="009A4FA9"/>
    <w:rsid w:val="009A78F7"/>
    <w:rsid w:val="009C6622"/>
    <w:rsid w:val="009C69A6"/>
    <w:rsid w:val="009D2F20"/>
    <w:rsid w:val="009D7AF9"/>
    <w:rsid w:val="009E7EBD"/>
    <w:rsid w:val="009F64B0"/>
    <w:rsid w:val="009F7F76"/>
    <w:rsid w:val="00A0715E"/>
    <w:rsid w:val="00A2100C"/>
    <w:rsid w:val="00A21723"/>
    <w:rsid w:val="00A31149"/>
    <w:rsid w:val="00A51233"/>
    <w:rsid w:val="00A55FA6"/>
    <w:rsid w:val="00A656C5"/>
    <w:rsid w:val="00A7344D"/>
    <w:rsid w:val="00A73BCE"/>
    <w:rsid w:val="00A75CA9"/>
    <w:rsid w:val="00A96718"/>
    <w:rsid w:val="00AA46E8"/>
    <w:rsid w:val="00AA7324"/>
    <w:rsid w:val="00AB1513"/>
    <w:rsid w:val="00AB2948"/>
    <w:rsid w:val="00AB3645"/>
    <w:rsid w:val="00AC6397"/>
    <w:rsid w:val="00AD2704"/>
    <w:rsid w:val="00AD6613"/>
    <w:rsid w:val="00AE35EF"/>
    <w:rsid w:val="00AE43ED"/>
    <w:rsid w:val="00AF102A"/>
    <w:rsid w:val="00AF2CF7"/>
    <w:rsid w:val="00AF5B3B"/>
    <w:rsid w:val="00B00EF6"/>
    <w:rsid w:val="00B30230"/>
    <w:rsid w:val="00B346B3"/>
    <w:rsid w:val="00B352E3"/>
    <w:rsid w:val="00B36B48"/>
    <w:rsid w:val="00B401F0"/>
    <w:rsid w:val="00B506D5"/>
    <w:rsid w:val="00B5167F"/>
    <w:rsid w:val="00B66A1C"/>
    <w:rsid w:val="00B83DA1"/>
    <w:rsid w:val="00B85D18"/>
    <w:rsid w:val="00B95970"/>
    <w:rsid w:val="00BA5DA4"/>
    <w:rsid w:val="00BC24CB"/>
    <w:rsid w:val="00BC7F19"/>
    <w:rsid w:val="00BD05E4"/>
    <w:rsid w:val="00BD46DB"/>
    <w:rsid w:val="00BE2E68"/>
    <w:rsid w:val="00BF0EFF"/>
    <w:rsid w:val="00BF5A52"/>
    <w:rsid w:val="00BF6A73"/>
    <w:rsid w:val="00C01D89"/>
    <w:rsid w:val="00C059A2"/>
    <w:rsid w:val="00C123B6"/>
    <w:rsid w:val="00C132EB"/>
    <w:rsid w:val="00C17451"/>
    <w:rsid w:val="00C26DC1"/>
    <w:rsid w:val="00C3165F"/>
    <w:rsid w:val="00C32DC8"/>
    <w:rsid w:val="00C46CCB"/>
    <w:rsid w:val="00C64CAB"/>
    <w:rsid w:val="00C660AB"/>
    <w:rsid w:val="00C717A6"/>
    <w:rsid w:val="00C770A3"/>
    <w:rsid w:val="00C777DC"/>
    <w:rsid w:val="00C832D1"/>
    <w:rsid w:val="00CA4681"/>
    <w:rsid w:val="00CA6B4C"/>
    <w:rsid w:val="00CB76C4"/>
    <w:rsid w:val="00CC2D8A"/>
    <w:rsid w:val="00CC72BA"/>
    <w:rsid w:val="00CE2DC4"/>
    <w:rsid w:val="00CF0DCB"/>
    <w:rsid w:val="00CF1DB7"/>
    <w:rsid w:val="00CF3741"/>
    <w:rsid w:val="00D02395"/>
    <w:rsid w:val="00D02E8A"/>
    <w:rsid w:val="00D03B65"/>
    <w:rsid w:val="00D11627"/>
    <w:rsid w:val="00D123CE"/>
    <w:rsid w:val="00D12AF9"/>
    <w:rsid w:val="00D15AD3"/>
    <w:rsid w:val="00D16C8E"/>
    <w:rsid w:val="00D5328E"/>
    <w:rsid w:val="00D53F00"/>
    <w:rsid w:val="00D53F69"/>
    <w:rsid w:val="00D54014"/>
    <w:rsid w:val="00D557BD"/>
    <w:rsid w:val="00D6679A"/>
    <w:rsid w:val="00D80136"/>
    <w:rsid w:val="00D8188F"/>
    <w:rsid w:val="00D83B7D"/>
    <w:rsid w:val="00D916FE"/>
    <w:rsid w:val="00D941E1"/>
    <w:rsid w:val="00D9716C"/>
    <w:rsid w:val="00DE13AA"/>
    <w:rsid w:val="00DF3EA1"/>
    <w:rsid w:val="00DF4EA1"/>
    <w:rsid w:val="00E11508"/>
    <w:rsid w:val="00E14875"/>
    <w:rsid w:val="00E14FFA"/>
    <w:rsid w:val="00E164D6"/>
    <w:rsid w:val="00E37EAD"/>
    <w:rsid w:val="00E425FC"/>
    <w:rsid w:val="00E435A8"/>
    <w:rsid w:val="00E45E89"/>
    <w:rsid w:val="00E47CC7"/>
    <w:rsid w:val="00E540F4"/>
    <w:rsid w:val="00E5751A"/>
    <w:rsid w:val="00E6099F"/>
    <w:rsid w:val="00E60A3A"/>
    <w:rsid w:val="00E66594"/>
    <w:rsid w:val="00E8076D"/>
    <w:rsid w:val="00E84F75"/>
    <w:rsid w:val="00E920B9"/>
    <w:rsid w:val="00EA6BBA"/>
    <w:rsid w:val="00EB127C"/>
    <w:rsid w:val="00EB3961"/>
    <w:rsid w:val="00EB741B"/>
    <w:rsid w:val="00EC1C54"/>
    <w:rsid w:val="00EC3439"/>
    <w:rsid w:val="00EC4CBF"/>
    <w:rsid w:val="00EC559F"/>
    <w:rsid w:val="00ED0038"/>
    <w:rsid w:val="00ED22AB"/>
    <w:rsid w:val="00ED5158"/>
    <w:rsid w:val="00ED5F8A"/>
    <w:rsid w:val="00EF6BF3"/>
    <w:rsid w:val="00F02AF9"/>
    <w:rsid w:val="00F1266C"/>
    <w:rsid w:val="00F143EC"/>
    <w:rsid w:val="00F1513F"/>
    <w:rsid w:val="00F23AA3"/>
    <w:rsid w:val="00F27BBE"/>
    <w:rsid w:val="00F337C2"/>
    <w:rsid w:val="00F53F0F"/>
    <w:rsid w:val="00F54CA9"/>
    <w:rsid w:val="00F5538B"/>
    <w:rsid w:val="00F62418"/>
    <w:rsid w:val="00F6288D"/>
    <w:rsid w:val="00F701C7"/>
    <w:rsid w:val="00F87136"/>
    <w:rsid w:val="00F970C2"/>
    <w:rsid w:val="00FA15B1"/>
    <w:rsid w:val="00FB0448"/>
    <w:rsid w:val="00FB1211"/>
    <w:rsid w:val="00FC250B"/>
    <w:rsid w:val="00FC2B3F"/>
    <w:rsid w:val="00FC5FA4"/>
    <w:rsid w:val="00FE02E0"/>
    <w:rsid w:val="00FE0E1E"/>
    <w:rsid w:val="00FE1FC9"/>
    <w:rsid w:val="00FE4E7B"/>
    <w:rsid w:val="00FE63F9"/>
    <w:rsid w:val="00FF2BB2"/>
    <w:rsid w:val="00FF3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684F8A7"/>
  <w15:chartTrackingRefBased/>
  <w15:docId w15:val="{6503F1ED-F4E7-47F6-97F2-C554750C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88" w:lineRule="auto"/>
        <w:jc w:val="both"/>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2"/>
    <w:unhideWhenUsed/>
    <w:qFormat/>
    <w:rsid w:val="00A31149"/>
    <w:pPr>
      <w:jc w:val="left"/>
    </w:pPr>
    <w:rPr>
      <w:rFonts w:cstheme="minorHAnsi"/>
      <w:color w:val="5B645F"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500"/>
  </w:style>
  <w:style w:type="paragraph" w:styleId="Footer">
    <w:name w:val="footer"/>
    <w:basedOn w:val="Normal"/>
    <w:link w:val="FooterChar"/>
    <w:uiPriority w:val="99"/>
    <w:unhideWhenUsed/>
    <w:rsid w:val="00085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500"/>
  </w:style>
  <w:style w:type="paragraph" w:styleId="BalloonText">
    <w:name w:val="Balloon Text"/>
    <w:basedOn w:val="Normal"/>
    <w:link w:val="BalloonTextChar"/>
    <w:uiPriority w:val="99"/>
    <w:semiHidden/>
    <w:unhideWhenUsed/>
    <w:rsid w:val="000855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500"/>
    <w:rPr>
      <w:rFonts w:ascii="Segoe UI" w:hAnsi="Segoe UI" w:cs="Segoe UI"/>
      <w:sz w:val="18"/>
      <w:szCs w:val="18"/>
    </w:rPr>
  </w:style>
  <w:style w:type="paragraph" w:styleId="NormalWeb">
    <w:name w:val="Normal (Web)"/>
    <w:basedOn w:val="Normal"/>
    <w:link w:val="NormalWebChar"/>
    <w:uiPriority w:val="99"/>
    <w:unhideWhenUsed/>
    <w:rsid w:val="000855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iniumHeading1">
    <w:name w:val="Opinium Heading 1"/>
    <w:basedOn w:val="NormalWeb"/>
    <w:link w:val="OpiniumHeading1Char"/>
    <w:qFormat/>
    <w:rsid w:val="008A17A8"/>
    <w:pPr>
      <w:shd w:val="clear" w:color="auto" w:fill="F84CBC" w:themeFill="accent1"/>
      <w:overflowPunct w:val="0"/>
      <w:spacing w:before="0" w:beforeAutospacing="0" w:after="480" w:afterAutospacing="0"/>
      <w:ind w:firstLine="142"/>
    </w:pPr>
    <w:rPr>
      <w:rFonts w:asciiTheme="majorHAnsi" w:eastAsia="News Gothic MT" w:hAnsiTheme="majorHAnsi" w:cs="Calibri"/>
      <w:color w:val="FFFFFF" w:themeColor="background1"/>
      <w:spacing w:val="30"/>
      <w:position w:val="1"/>
      <w:sz w:val="44"/>
      <w:szCs w:val="72"/>
    </w:rPr>
  </w:style>
  <w:style w:type="paragraph" w:customStyle="1" w:styleId="OpiniumHeading2">
    <w:name w:val="Opinium Heading 2"/>
    <w:basedOn w:val="NormalWeb"/>
    <w:link w:val="OpiniumHeading2Char"/>
    <w:uiPriority w:val="1"/>
    <w:qFormat/>
    <w:rsid w:val="008A17A8"/>
    <w:pPr>
      <w:overflowPunct w:val="0"/>
      <w:spacing w:before="240" w:beforeAutospacing="0" w:after="240" w:afterAutospacing="0"/>
    </w:pPr>
    <w:rPr>
      <w:rFonts w:asciiTheme="majorHAnsi" w:eastAsia="News Gothic MT" w:hAnsiTheme="majorHAnsi" w:cs="Calibri"/>
      <w:color w:val="F84CBC" w:themeColor="accent1"/>
      <w:spacing w:val="30"/>
      <w:position w:val="1"/>
      <w:sz w:val="32"/>
      <w:szCs w:val="72"/>
    </w:rPr>
  </w:style>
  <w:style w:type="character" w:customStyle="1" w:styleId="NormalWebChar">
    <w:name w:val="Normal (Web) Char"/>
    <w:basedOn w:val="DefaultParagraphFont"/>
    <w:link w:val="NormalWeb"/>
    <w:uiPriority w:val="99"/>
    <w:rsid w:val="00085500"/>
    <w:rPr>
      <w:rFonts w:ascii="Times New Roman" w:eastAsia="Times New Roman" w:hAnsi="Times New Roman" w:cs="Times New Roman"/>
      <w:sz w:val="24"/>
      <w:szCs w:val="24"/>
      <w:lang w:eastAsia="en-GB"/>
    </w:rPr>
  </w:style>
  <w:style w:type="character" w:customStyle="1" w:styleId="OpiniumHeading1Char">
    <w:name w:val="Opinium Heading 1 Char"/>
    <w:basedOn w:val="NormalWebChar"/>
    <w:link w:val="OpiniumHeading1"/>
    <w:rsid w:val="008A17A8"/>
    <w:rPr>
      <w:rFonts w:asciiTheme="majorHAnsi" w:eastAsia="News Gothic MT" w:hAnsiTheme="majorHAnsi" w:cs="Calibri"/>
      <w:color w:val="FFFFFF" w:themeColor="background1"/>
      <w:spacing w:val="30"/>
      <w:position w:val="1"/>
      <w:sz w:val="44"/>
      <w:szCs w:val="72"/>
      <w:shd w:val="clear" w:color="auto" w:fill="F84CBC" w:themeFill="accent1"/>
      <w:lang w:eastAsia="en-GB"/>
    </w:rPr>
  </w:style>
  <w:style w:type="paragraph" w:customStyle="1" w:styleId="Smallprint">
    <w:name w:val="Small print"/>
    <w:basedOn w:val="Footer"/>
    <w:link w:val="SmallprintChar"/>
    <w:uiPriority w:val="2"/>
    <w:qFormat/>
    <w:rsid w:val="003D2E16"/>
    <w:rPr>
      <w:color w:val="8D9691" w:themeColor="text2"/>
      <w:sz w:val="16"/>
    </w:rPr>
  </w:style>
  <w:style w:type="character" w:customStyle="1" w:styleId="OpiniumHeading2Char">
    <w:name w:val="Opinium Heading 2 Char"/>
    <w:basedOn w:val="NormalWebChar"/>
    <w:link w:val="OpiniumHeading2"/>
    <w:uiPriority w:val="1"/>
    <w:rsid w:val="008A17A8"/>
    <w:rPr>
      <w:rFonts w:asciiTheme="majorHAnsi" w:eastAsia="News Gothic MT" w:hAnsiTheme="majorHAnsi" w:cs="Calibri"/>
      <w:color w:val="F84CBC" w:themeColor="accent1"/>
      <w:spacing w:val="30"/>
      <w:position w:val="1"/>
      <w:sz w:val="32"/>
      <w:szCs w:val="72"/>
      <w:lang w:eastAsia="en-GB"/>
    </w:rPr>
  </w:style>
  <w:style w:type="character" w:customStyle="1" w:styleId="SmallprintChar">
    <w:name w:val="Small print Char"/>
    <w:basedOn w:val="DefaultParagraphFont"/>
    <w:link w:val="Smallprint"/>
    <w:uiPriority w:val="2"/>
    <w:rsid w:val="003D2E16"/>
    <w:rPr>
      <w:rFonts w:cstheme="minorHAnsi"/>
      <w:color w:val="8D9691" w:themeColor="text2"/>
      <w:sz w:val="16"/>
    </w:rPr>
  </w:style>
  <w:style w:type="paragraph" w:styleId="NoSpacing">
    <w:name w:val="No Spacing"/>
    <w:uiPriority w:val="2"/>
    <w:unhideWhenUsed/>
    <w:rsid w:val="00BD05E4"/>
    <w:pPr>
      <w:spacing w:after="0" w:line="240" w:lineRule="auto"/>
    </w:pPr>
    <w:rPr>
      <w:color w:val="8D9691" w:themeColor="text2"/>
      <w:sz w:val="20"/>
      <w:szCs w:val="20"/>
      <w:lang w:val="en-US"/>
    </w:rPr>
  </w:style>
  <w:style w:type="character" w:styleId="PlaceholderText">
    <w:name w:val="Placeholder Text"/>
    <w:basedOn w:val="DefaultParagraphFont"/>
    <w:uiPriority w:val="99"/>
    <w:semiHidden/>
    <w:rsid w:val="00BD05E4"/>
    <w:rPr>
      <w:color w:val="808080"/>
    </w:rPr>
  </w:style>
  <w:style w:type="character" w:styleId="Hyperlink">
    <w:name w:val="Hyperlink"/>
    <w:basedOn w:val="DefaultParagraphFont"/>
    <w:uiPriority w:val="99"/>
    <w:unhideWhenUsed/>
    <w:rsid w:val="00ED5F8A"/>
    <w:rPr>
      <w:color w:val="00B0F0" w:themeColor="hyperlink"/>
      <w:u w:val="single"/>
    </w:rPr>
  </w:style>
  <w:style w:type="table" w:styleId="TableGrid">
    <w:name w:val="Table Grid"/>
    <w:basedOn w:val="TableNormal"/>
    <w:uiPriority w:val="39"/>
    <w:rsid w:val="00357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357AD3"/>
    <w:pPr>
      <w:spacing w:after="0" w:line="240" w:lineRule="auto"/>
    </w:pPr>
    <w:tblPr>
      <w:tblStyleRowBandSize w:val="1"/>
      <w:tblStyleColBandSize w:val="1"/>
      <w:tblBorders>
        <w:top w:val="single" w:sz="4" w:space="0" w:color="FCB7E4" w:themeColor="accent1" w:themeTint="66"/>
        <w:left w:val="single" w:sz="4" w:space="0" w:color="FCB7E4" w:themeColor="accent1" w:themeTint="66"/>
        <w:bottom w:val="single" w:sz="4" w:space="0" w:color="FCB7E4" w:themeColor="accent1" w:themeTint="66"/>
        <w:right w:val="single" w:sz="4" w:space="0" w:color="FCB7E4" w:themeColor="accent1" w:themeTint="66"/>
        <w:insideH w:val="single" w:sz="4" w:space="0" w:color="FCB7E4" w:themeColor="accent1" w:themeTint="66"/>
        <w:insideV w:val="single" w:sz="4" w:space="0" w:color="FCB7E4" w:themeColor="accent1" w:themeTint="66"/>
      </w:tblBorders>
    </w:tblPr>
    <w:tblStylePr w:type="firstRow">
      <w:rPr>
        <w:b/>
        <w:bCs/>
      </w:rPr>
      <w:tblPr/>
      <w:tcPr>
        <w:tcBorders>
          <w:bottom w:val="single" w:sz="12" w:space="0" w:color="FA93D6" w:themeColor="accent1" w:themeTint="99"/>
        </w:tcBorders>
      </w:tcPr>
    </w:tblStylePr>
    <w:tblStylePr w:type="lastRow">
      <w:rPr>
        <w:b/>
        <w:bCs/>
      </w:rPr>
      <w:tblPr/>
      <w:tcPr>
        <w:tcBorders>
          <w:top w:val="double" w:sz="2" w:space="0" w:color="FA93D6"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C0885"/>
    <w:rPr>
      <w:sz w:val="16"/>
      <w:szCs w:val="16"/>
    </w:rPr>
  </w:style>
  <w:style w:type="paragraph" w:styleId="CommentText">
    <w:name w:val="annotation text"/>
    <w:basedOn w:val="Normal"/>
    <w:link w:val="CommentTextChar"/>
    <w:uiPriority w:val="99"/>
    <w:semiHidden/>
    <w:unhideWhenUsed/>
    <w:rsid w:val="006C0885"/>
    <w:pPr>
      <w:spacing w:line="240" w:lineRule="auto"/>
    </w:pPr>
    <w:rPr>
      <w:szCs w:val="20"/>
    </w:rPr>
  </w:style>
  <w:style w:type="character" w:customStyle="1" w:styleId="CommentTextChar">
    <w:name w:val="Comment Text Char"/>
    <w:basedOn w:val="DefaultParagraphFont"/>
    <w:link w:val="CommentText"/>
    <w:uiPriority w:val="99"/>
    <w:semiHidden/>
    <w:rsid w:val="006C0885"/>
    <w:rPr>
      <w:rFonts w:ascii="Calibri" w:hAnsi="Calibri" w:cs="Calibri"/>
      <w:color w:val="595959"/>
      <w:sz w:val="20"/>
      <w:szCs w:val="20"/>
    </w:rPr>
  </w:style>
  <w:style w:type="paragraph" w:styleId="CommentSubject">
    <w:name w:val="annotation subject"/>
    <w:basedOn w:val="CommentText"/>
    <w:next w:val="CommentText"/>
    <w:link w:val="CommentSubjectChar"/>
    <w:uiPriority w:val="99"/>
    <w:semiHidden/>
    <w:unhideWhenUsed/>
    <w:rsid w:val="006C0885"/>
    <w:rPr>
      <w:b/>
      <w:bCs/>
    </w:rPr>
  </w:style>
  <w:style w:type="character" w:customStyle="1" w:styleId="CommentSubjectChar">
    <w:name w:val="Comment Subject Char"/>
    <w:basedOn w:val="CommentTextChar"/>
    <w:link w:val="CommentSubject"/>
    <w:uiPriority w:val="99"/>
    <w:semiHidden/>
    <w:rsid w:val="006C0885"/>
    <w:rPr>
      <w:rFonts w:ascii="Calibri" w:hAnsi="Calibri" w:cs="Calibri"/>
      <w:b/>
      <w:bCs/>
      <w:color w:val="595959"/>
      <w:sz w:val="20"/>
      <w:szCs w:val="20"/>
    </w:rPr>
  </w:style>
  <w:style w:type="paragraph" w:customStyle="1" w:styleId="Bullet-List">
    <w:name w:val="Bullet-List"/>
    <w:basedOn w:val="Smallprint"/>
    <w:link w:val="Bullet-ListChar"/>
    <w:uiPriority w:val="2"/>
    <w:qFormat/>
    <w:rsid w:val="00A31149"/>
    <w:pPr>
      <w:numPr>
        <w:numId w:val="4"/>
      </w:numPr>
      <w:ind w:left="709" w:right="1656"/>
    </w:pPr>
    <w:rPr>
      <w:color w:val="5B645F" w:themeColor="text1"/>
      <w:sz w:val="20"/>
    </w:rPr>
  </w:style>
  <w:style w:type="character" w:customStyle="1" w:styleId="Bullet-ListChar">
    <w:name w:val="Bullet-List Char"/>
    <w:basedOn w:val="SmallprintChar"/>
    <w:link w:val="Bullet-List"/>
    <w:uiPriority w:val="2"/>
    <w:rsid w:val="00A31149"/>
    <w:rPr>
      <w:rFonts w:cstheme="minorHAnsi"/>
      <w:color w:val="5B645F" w:themeColor="text1"/>
      <w:sz w:val="20"/>
    </w:rPr>
  </w:style>
  <w:style w:type="table" w:customStyle="1" w:styleId="Opinium">
    <w:name w:val="Opinium"/>
    <w:basedOn w:val="TableNormal"/>
    <w:uiPriority w:val="99"/>
    <w:rsid w:val="00AA46E8"/>
    <w:pPr>
      <w:spacing w:before="80" w:after="80" w:line="240" w:lineRule="auto"/>
    </w:pPr>
    <w:rPr>
      <w:color w:val="5B645F" w:themeColor="text1"/>
      <w:sz w:val="20"/>
      <w:szCs w:val="20"/>
    </w:rPr>
    <w:tblPr>
      <w:jc w:val="center"/>
      <w:tblBorders>
        <w:insideH w:val="single" w:sz="4" w:space="0" w:color="F84CBC" w:themeColor="accent1"/>
      </w:tblBorders>
    </w:tblPr>
    <w:trPr>
      <w:jc w:val="center"/>
    </w:trPr>
    <w:tblStylePr w:type="firstRow">
      <w:pPr>
        <w:wordWrap/>
        <w:spacing w:beforeLines="0" w:before="160" w:beforeAutospacing="0" w:afterLines="0" w:after="160" w:afterAutospacing="0"/>
      </w:pPr>
      <w:rPr>
        <w:rFonts w:asciiTheme="majorHAnsi" w:hAnsiTheme="majorHAnsi"/>
        <w:caps/>
        <w:smallCaps w:val="0"/>
        <w:strike w:val="0"/>
        <w:dstrike w:val="0"/>
        <w:vanish w:val="0"/>
        <w:color w:val="F84CBC" w:themeColor="accent1"/>
        <w:spacing w:val="30"/>
        <w:sz w:val="28"/>
        <w:vertAlign w:val="baseline"/>
      </w:rPr>
      <w:tblPr/>
      <w:tcPr>
        <w:shd w:val="clear" w:color="auto" w:fill="00BCF2" w:themeFill="background2"/>
      </w:tcPr>
    </w:tblStylePr>
  </w:style>
  <w:style w:type="table" w:customStyle="1" w:styleId="Opinium1">
    <w:name w:val="Opinium1"/>
    <w:basedOn w:val="TableNormal"/>
    <w:uiPriority w:val="99"/>
    <w:rsid w:val="000463C0"/>
    <w:pPr>
      <w:spacing w:before="80" w:after="80" w:line="240" w:lineRule="auto"/>
    </w:pPr>
    <w:rPr>
      <w:color w:val="5B645F" w:themeColor="text1"/>
      <w:sz w:val="20"/>
      <w:szCs w:val="20"/>
    </w:rPr>
    <w:tblPr>
      <w:jc w:val="center"/>
      <w:tblBorders>
        <w:insideH w:val="single" w:sz="4" w:space="0" w:color="F84CBC" w:themeColor="accent1"/>
      </w:tblBorders>
    </w:tblPr>
    <w:trPr>
      <w:jc w:val="center"/>
    </w:trPr>
    <w:tblStylePr w:type="firstRow">
      <w:pPr>
        <w:wordWrap/>
        <w:spacing w:beforeLines="0" w:before="160" w:beforeAutospacing="0" w:afterLines="0" w:after="160" w:afterAutospacing="0"/>
      </w:pPr>
      <w:rPr>
        <w:rFonts w:asciiTheme="majorHAnsi" w:hAnsiTheme="majorHAnsi"/>
        <w:caps/>
        <w:smallCaps w:val="0"/>
        <w:strike w:val="0"/>
        <w:dstrike w:val="0"/>
        <w:vanish w:val="0"/>
        <w:color w:val="F84CBC" w:themeColor="accent1"/>
        <w:spacing w:val="30"/>
        <w:sz w:val="28"/>
        <w:vertAlign w:val="baseline"/>
      </w:rPr>
      <w:tblPr/>
      <w:tcPr>
        <w:shd w:val="clear" w:color="auto" w:fill="00BCF2" w:themeFill="background2"/>
      </w:tcPr>
    </w:tblStylePr>
  </w:style>
  <w:style w:type="paragraph" w:customStyle="1" w:styleId="QuestionText">
    <w:name w:val="QuestionText"/>
    <w:basedOn w:val="Normal"/>
    <w:link w:val="QuestionTextChar"/>
    <w:qFormat/>
    <w:rsid w:val="00A31149"/>
    <w:pPr>
      <w:spacing w:after="0"/>
    </w:pPr>
    <w:rPr>
      <w:rFonts w:eastAsia="Calibri"/>
      <w:b/>
      <w:sz w:val="22"/>
    </w:rPr>
  </w:style>
  <w:style w:type="paragraph" w:customStyle="1" w:styleId="ResponseText">
    <w:name w:val="ResponseText"/>
    <w:basedOn w:val="Normal"/>
    <w:link w:val="ResponseTextChar"/>
    <w:qFormat/>
    <w:rsid w:val="00FF2BB2"/>
    <w:pPr>
      <w:numPr>
        <w:numId w:val="9"/>
      </w:numPr>
      <w:spacing w:after="0" w:line="276" w:lineRule="auto"/>
    </w:pPr>
  </w:style>
  <w:style w:type="character" w:customStyle="1" w:styleId="QuestionTextChar">
    <w:name w:val="QuestionText Char"/>
    <w:basedOn w:val="DefaultParagraphFont"/>
    <w:link w:val="QuestionText"/>
    <w:rsid w:val="00A31149"/>
    <w:rPr>
      <w:rFonts w:eastAsia="Calibri" w:cstheme="minorHAnsi"/>
      <w:b/>
      <w:color w:val="5B645F" w:themeColor="text1"/>
    </w:rPr>
  </w:style>
  <w:style w:type="paragraph" w:customStyle="1" w:styleId="RoutingText">
    <w:name w:val="RoutingText"/>
    <w:basedOn w:val="Smallprint"/>
    <w:link w:val="RoutingTextChar"/>
    <w:rsid w:val="003857B1"/>
    <w:rPr>
      <w:rFonts w:asciiTheme="majorHAnsi" w:hAnsiTheme="majorHAnsi"/>
      <w:color w:val="00BCF2" w:themeColor="background2"/>
      <w:sz w:val="22"/>
    </w:rPr>
  </w:style>
  <w:style w:type="character" w:customStyle="1" w:styleId="ResponseTextChar">
    <w:name w:val="ResponseText Char"/>
    <w:basedOn w:val="DefaultParagraphFont"/>
    <w:link w:val="ResponseText"/>
    <w:rsid w:val="00FF2BB2"/>
    <w:rPr>
      <w:rFonts w:cstheme="minorHAnsi"/>
      <w:color w:val="5B645F" w:themeColor="text1"/>
      <w:sz w:val="20"/>
    </w:rPr>
  </w:style>
  <w:style w:type="paragraph" w:customStyle="1" w:styleId="Exclusions">
    <w:name w:val="Exclusions"/>
    <w:basedOn w:val="RoutingText"/>
    <w:link w:val="ExclusionsChar"/>
    <w:rsid w:val="008A17A8"/>
  </w:style>
  <w:style w:type="character" w:customStyle="1" w:styleId="RoutingTextChar">
    <w:name w:val="RoutingText Char"/>
    <w:basedOn w:val="DefaultParagraphFont"/>
    <w:link w:val="RoutingText"/>
    <w:rsid w:val="003857B1"/>
    <w:rPr>
      <w:rFonts w:asciiTheme="majorHAnsi" w:hAnsiTheme="majorHAnsi" w:cstheme="minorHAnsi"/>
      <w:color w:val="00BCF2" w:themeColor="background2"/>
    </w:rPr>
  </w:style>
  <w:style w:type="character" w:customStyle="1" w:styleId="ExclusionsChar">
    <w:name w:val="Exclusions Char"/>
    <w:basedOn w:val="ResponseTextChar"/>
    <w:link w:val="Exclusions"/>
    <w:rsid w:val="008A17A8"/>
    <w:rPr>
      <w:rFonts w:asciiTheme="majorHAnsi" w:hAnsiTheme="majorHAnsi" w:cstheme="minorHAnsi"/>
      <w:color w:val="00BCF2" w:themeColor="background2"/>
      <w:sz w:val="20"/>
    </w:rPr>
  </w:style>
  <w:style w:type="paragraph" w:customStyle="1" w:styleId="Frontpageheadings">
    <w:name w:val="Front page headings"/>
    <w:basedOn w:val="OpiniumHeading1"/>
    <w:link w:val="FrontpageheadingsChar"/>
    <w:uiPriority w:val="2"/>
    <w:qFormat/>
    <w:rsid w:val="00490681"/>
    <w:pPr>
      <w:framePr w:hSpace="180" w:wrap="around" w:vAnchor="page" w:hAnchor="margin" w:x="-426" w:y="6696"/>
      <w:shd w:val="clear" w:color="auto" w:fill="auto"/>
    </w:pPr>
    <w:rPr>
      <w:color w:val="5B645F" w:themeColor="text1"/>
    </w:rPr>
  </w:style>
  <w:style w:type="paragraph" w:customStyle="1" w:styleId="Documenttitle">
    <w:name w:val="Document title"/>
    <w:basedOn w:val="Normal"/>
    <w:link w:val="DocumenttitleChar"/>
    <w:uiPriority w:val="2"/>
    <w:qFormat/>
    <w:rsid w:val="00CC72BA"/>
    <w:pPr>
      <w:spacing w:after="0"/>
      <w:jc w:val="right"/>
    </w:pPr>
    <w:rPr>
      <w:rFonts w:asciiTheme="majorHAnsi" w:hAnsiTheme="majorHAnsi"/>
      <w:b/>
      <w:color w:val="FFFFFF" w:themeColor="background1"/>
      <w:sz w:val="56"/>
    </w:rPr>
  </w:style>
  <w:style w:type="character" w:customStyle="1" w:styleId="FrontpageheadingsChar">
    <w:name w:val="Front page headings Char"/>
    <w:basedOn w:val="OpiniumHeading1Char"/>
    <w:link w:val="Frontpageheadings"/>
    <w:uiPriority w:val="2"/>
    <w:rsid w:val="00490681"/>
    <w:rPr>
      <w:rFonts w:asciiTheme="majorHAnsi" w:eastAsia="News Gothic MT" w:hAnsiTheme="majorHAnsi" w:cs="Calibri"/>
      <w:color w:val="5B645F" w:themeColor="text1"/>
      <w:spacing w:val="30"/>
      <w:position w:val="1"/>
      <w:sz w:val="44"/>
      <w:szCs w:val="72"/>
      <w:shd w:val="clear" w:color="auto" w:fill="00BCF2" w:themeFill="background2"/>
      <w:lang w:eastAsia="en-GB"/>
    </w:rPr>
  </w:style>
  <w:style w:type="paragraph" w:customStyle="1" w:styleId="Clientname">
    <w:name w:val="Client name"/>
    <w:basedOn w:val="Normal"/>
    <w:link w:val="ClientnameChar"/>
    <w:uiPriority w:val="2"/>
    <w:qFormat/>
    <w:rsid w:val="00AF2CF7"/>
    <w:pPr>
      <w:jc w:val="right"/>
    </w:pPr>
    <w:rPr>
      <w:rFonts w:asciiTheme="majorHAnsi" w:hAnsiTheme="majorHAnsi"/>
      <w:b/>
      <w:color w:val="FFFFFF" w:themeColor="background1"/>
      <w:sz w:val="48"/>
      <w:szCs w:val="72"/>
    </w:rPr>
  </w:style>
  <w:style w:type="character" w:customStyle="1" w:styleId="DocumenttitleChar">
    <w:name w:val="Document title Char"/>
    <w:basedOn w:val="DefaultParagraphFont"/>
    <w:link w:val="Documenttitle"/>
    <w:uiPriority w:val="2"/>
    <w:rsid w:val="00CC72BA"/>
    <w:rPr>
      <w:rFonts w:asciiTheme="majorHAnsi" w:hAnsiTheme="majorHAnsi" w:cstheme="minorHAnsi"/>
      <w:b/>
      <w:color w:val="FFFFFF" w:themeColor="background1"/>
      <w:sz w:val="56"/>
    </w:rPr>
  </w:style>
  <w:style w:type="paragraph" w:customStyle="1" w:styleId="Projecttitle">
    <w:name w:val="Project title"/>
    <w:basedOn w:val="Normal"/>
    <w:link w:val="ProjecttitleChar"/>
    <w:uiPriority w:val="2"/>
    <w:qFormat/>
    <w:rsid w:val="00AF2CF7"/>
    <w:pPr>
      <w:spacing w:after="0"/>
      <w:jc w:val="right"/>
    </w:pPr>
  </w:style>
  <w:style w:type="character" w:customStyle="1" w:styleId="ClientnameChar">
    <w:name w:val="Client name Char"/>
    <w:basedOn w:val="DefaultParagraphFont"/>
    <w:link w:val="Clientname"/>
    <w:uiPriority w:val="2"/>
    <w:rsid w:val="00AF2CF7"/>
    <w:rPr>
      <w:rFonts w:asciiTheme="majorHAnsi" w:hAnsiTheme="majorHAnsi" w:cstheme="minorHAnsi"/>
      <w:b/>
      <w:color w:val="FFFFFF" w:themeColor="background1"/>
      <w:sz w:val="48"/>
      <w:szCs w:val="72"/>
    </w:rPr>
  </w:style>
  <w:style w:type="character" w:customStyle="1" w:styleId="ProjecttitleChar">
    <w:name w:val="Project title Char"/>
    <w:basedOn w:val="DefaultParagraphFont"/>
    <w:link w:val="Projecttitle"/>
    <w:uiPriority w:val="2"/>
    <w:rsid w:val="00AF2CF7"/>
    <w:rPr>
      <w:rFonts w:cstheme="minorHAnsi"/>
      <w:color w:val="5B645F" w:themeColor="text1"/>
      <w:sz w:val="20"/>
    </w:rPr>
  </w:style>
  <w:style w:type="table" w:styleId="GridTable2-Accent4">
    <w:name w:val="Grid Table 2 Accent 4"/>
    <w:basedOn w:val="TableNormal"/>
    <w:uiPriority w:val="47"/>
    <w:rsid w:val="00A31149"/>
    <w:pPr>
      <w:spacing w:after="0" w:line="240" w:lineRule="auto"/>
    </w:pPr>
    <w:tblPr>
      <w:tblStyleRowBandSize w:val="1"/>
      <w:tblStyleColBandSize w:val="1"/>
      <w:tblBorders>
        <w:top w:val="single" w:sz="2" w:space="0" w:color="5A73C9" w:themeColor="accent4" w:themeTint="99"/>
        <w:bottom w:val="single" w:sz="2" w:space="0" w:color="5A73C9" w:themeColor="accent4" w:themeTint="99"/>
        <w:insideH w:val="single" w:sz="2" w:space="0" w:color="5A73C9" w:themeColor="accent4" w:themeTint="99"/>
        <w:insideV w:val="single" w:sz="2" w:space="0" w:color="5A73C9" w:themeColor="accent4" w:themeTint="99"/>
      </w:tblBorders>
    </w:tblPr>
    <w:tblStylePr w:type="firstRow">
      <w:rPr>
        <w:b/>
        <w:bCs/>
      </w:rPr>
      <w:tblPr/>
      <w:tcPr>
        <w:tcBorders>
          <w:top w:val="nil"/>
          <w:bottom w:val="single" w:sz="12" w:space="0" w:color="5A73C9" w:themeColor="accent4" w:themeTint="99"/>
          <w:insideH w:val="nil"/>
          <w:insideV w:val="nil"/>
        </w:tcBorders>
        <w:shd w:val="clear" w:color="auto" w:fill="FFFFFF" w:themeFill="background1"/>
      </w:tcPr>
    </w:tblStylePr>
    <w:tblStylePr w:type="lastRow">
      <w:rPr>
        <w:b/>
        <w:bCs/>
      </w:rPr>
      <w:tblPr/>
      <w:tcPr>
        <w:tcBorders>
          <w:top w:val="double" w:sz="2" w:space="0" w:color="5A73C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0ED" w:themeFill="accent4" w:themeFillTint="33"/>
      </w:tcPr>
    </w:tblStylePr>
    <w:tblStylePr w:type="band1Horz">
      <w:tblPr/>
      <w:tcPr>
        <w:shd w:val="clear" w:color="auto" w:fill="C8D0ED" w:themeFill="accent4" w:themeFillTint="33"/>
      </w:tcPr>
    </w:tblStylePr>
  </w:style>
  <w:style w:type="paragraph" w:customStyle="1" w:styleId="OpiniumNormal">
    <w:name w:val="Opinium Normal"/>
    <w:basedOn w:val="Normal"/>
    <w:link w:val="OpiniumNormalChar"/>
    <w:qFormat/>
    <w:rsid w:val="007172E4"/>
  </w:style>
  <w:style w:type="character" w:customStyle="1" w:styleId="OpiniumNormalChar">
    <w:name w:val="Opinium Normal Char"/>
    <w:basedOn w:val="DefaultParagraphFont"/>
    <w:link w:val="OpiniumNormal"/>
    <w:rsid w:val="007172E4"/>
    <w:rPr>
      <w:rFonts w:cstheme="minorHAnsi"/>
      <w:color w:val="5B645F" w:themeColor="text1"/>
      <w:sz w:val="20"/>
    </w:rPr>
  </w:style>
  <w:style w:type="paragraph" w:customStyle="1" w:styleId="Tableheading">
    <w:name w:val="Table heading"/>
    <w:basedOn w:val="NormalWeb"/>
    <w:link w:val="TableheadingChar"/>
    <w:uiPriority w:val="2"/>
    <w:qFormat/>
    <w:rsid w:val="00EF6BF3"/>
    <w:pPr>
      <w:spacing w:before="0" w:beforeAutospacing="0" w:after="0" w:afterAutospacing="0"/>
    </w:pPr>
    <w:rPr>
      <w:rFonts w:ascii="Century Gothic" w:eastAsia="+mn-ea" w:hAnsi="Century Gothic" w:cs="+mn-cs"/>
      <w:b/>
      <w:bCs/>
      <w:color w:val="F84CBC" w:themeColor="accent1"/>
      <w:kern w:val="24"/>
      <w:sz w:val="28"/>
      <w:szCs w:val="32"/>
    </w:rPr>
  </w:style>
  <w:style w:type="character" w:customStyle="1" w:styleId="TableheadingChar">
    <w:name w:val="Table heading Char"/>
    <w:basedOn w:val="OpiniumHeading2Char"/>
    <w:link w:val="Tableheading"/>
    <w:uiPriority w:val="2"/>
    <w:rsid w:val="00EF6BF3"/>
    <w:rPr>
      <w:rFonts w:ascii="Century Gothic" w:eastAsia="+mn-ea" w:hAnsi="Century Gothic" w:cs="+mn-cs"/>
      <w:b/>
      <w:bCs/>
      <w:color w:val="F84CBC" w:themeColor="accent1"/>
      <w:spacing w:val="30"/>
      <w:kern w:val="24"/>
      <w:position w:val="1"/>
      <w:sz w:val="28"/>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1455">
      <w:bodyDiv w:val="1"/>
      <w:marLeft w:val="0"/>
      <w:marRight w:val="0"/>
      <w:marTop w:val="0"/>
      <w:marBottom w:val="0"/>
      <w:divBdr>
        <w:top w:val="none" w:sz="0" w:space="0" w:color="auto"/>
        <w:left w:val="none" w:sz="0" w:space="0" w:color="auto"/>
        <w:bottom w:val="none" w:sz="0" w:space="0" w:color="auto"/>
        <w:right w:val="none" w:sz="0" w:space="0" w:color="auto"/>
      </w:divBdr>
    </w:div>
    <w:div w:id="475270063">
      <w:bodyDiv w:val="1"/>
      <w:marLeft w:val="0"/>
      <w:marRight w:val="0"/>
      <w:marTop w:val="0"/>
      <w:marBottom w:val="0"/>
      <w:divBdr>
        <w:top w:val="none" w:sz="0" w:space="0" w:color="auto"/>
        <w:left w:val="none" w:sz="0" w:space="0" w:color="auto"/>
        <w:bottom w:val="none" w:sz="0" w:space="0" w:color="auto"/>
        <w:right w:val="none" w:sz="0" w:space="0" w:color="auto"/>
      </w:divBdr>
    </w:div>
    <w:div w:id="819612509">
      <w:bodyDiv w:val="1"/>
      <w:marLeft w:val="0"/>
      <w:marRight w:val="0"/>
      <w:marTop w:val="0"/>
      <w:marBottom w:val="0"/>
      <w:divBdr>
        <w:top w:val="none" w:sz="0" w:space="0" w:color="auto"/>
        <w:left w:val="none" w:sz="0" w:space="0" w:color="auto"/>
        <w:bottom w:val="none" w:sz="0" w:space="0" w:color="auto"/>
        <w:right w:val="none" w:sz="0" w:space="0" w:color="auto"/>
      </w:divBdr>
    </w:div>
    <w:div w:id="1050038847">
      <w:bodyDiv w:val="1"/>
      <w:marLeft w:val="0"/>
      <w:marRight w:val="0"/>
      <w:marTop w:val="0"/>
      <w:marBottom w:val="0"/>
      <w:divBdr>
        <w:top w:val="none" w:sz="0" w:space="0" w:color="auto"/>
        <w:left w:val="none" w:sz="0" w:space="0" w:color="auto"/>
        <w:bottom w:val="none" w:sz="0" w:space="0" w:color="auto"/>
        <w:right w:val="none" w:sz="0" w:space="0" w:color="auto"/>
      </w:divBdr>
    </w:div>
    <w:div w:id="1411731738">
      <w:bodyDiv w:val="1"/>
      <w:marLeft w:val="0"/>
      <w:marRight w:val="0"/>
      <w:marTop w:val="0"/>
      <w:marBottom w:val="0"/>
      <w:divBdr>
        <w:top w:val="none" w:sz="0" w:space="0" w:color="auto"/>
        <w:left w:val="none" w:sz="0" w:space="0" w:color="auto"/>
        <w:bottom w:val="none" w:sz="0" w:space="0" w:color="auto"/>
        <w:right w:val="none" w:sz="0" w:space="0" w:color="auto"/>
      </w:divBdr>
    </w:div>
    <w:div w:id="1504585133">
      <w:bodyDiv w:val="1"/>
      <w:marLeft w:val="0"/>
      <w:marRight w:val="0"/>
      <w:marTop w:val="0"/>
      <w:marBottom w:val="0"/>
      <w:divBdr>
        <w:top w:val="none" w:sz="0" w:space="0" w:color="auto"/>
        <w:left w:val="none" w:sz="0" w:space="0" w:color="auto"/>
        <w:bottom w:val="none" w:sz="0" w:space="0" w:color="auto"/>
        <w:right w:val="none" w:sz="0" w:space="0" w:color="auto"/>
      </w:divBdr>
    </w:div>
    <w:div w:id="1550796768">
      <w:bodyDiv w:val="1"/>
      <w:marLeft w:val="0"/>
      <w:marRight w:val="0"/>
      <w:marTop w:val="0"/>
      <w:marBottom w:val="0"/>
      <w:divBdr>
        <w:top w:val="none" w:sz="0" w:space="0" w:color="auto"/>
        <w:left w:val="none" w:sz="0" w:space="0" w:color="auto"/>
        <w:bottom w:val="none" w:sz="0" w:space="0" w:color="auto"/>
        <w:right w:val="none" w:sz="0" w:space="0" w:color="auto"/>
      </w:divBdr>
      <w:divsChild>
        <w:div w:id="250043321">
          <w:marLeft w:val="432"/>
          <w:marRight w:val="432"/>
          <w:marTop w:val="150"/>
          <w:marBottom w:val="150"/>
          <w:divBdr>
            <w:top w:val="none" w:sz="0" w:space="0" w:color="auto"/>
            <w:left w:val="none" w:sz="0" w:space="0" w:color="auto"/>
            <w:bottom w:val="none" w:sz="0" w:space="0" w:color="auto"/>
            <w:right w:val="none" w:sz="0" w:space="0" w:color="auto"/>
          </w:divBdr>
        </w:div>
      </w:divsChild>
    </w:div>
    <w:div w:id="1966111336">
      <w:bodyDiv w:val="1"/>
      <w:marLeft w:val="0"/>
      <w:marRight w:val="0"/>
      <w:marTop w:val="0"/>
      <w:marBottom w:val="0"/>
      <w:divBdr>
        <w:top w:val="none" w:sz="0" w:space="0" w:color="auto"/>
        <w:left w:val="none" w:sz="0" w:space="0" w:color="auto"/>
        <w:bottom w:val="none" w:sz="0" w:space="0" w:color="auto"/>
        <w:right w:val="none" w:sz="0" w:space="0" w:color="auto"/>
      </w:divBdr>
    </w:div>
    <w:div w:id="2141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hyperlink" Target="mailto:research@opinium.co.uk" TargetMode="External"/><Relationship Id="rId3" Type="http://schemas.openxmlformats.org/officeDocument/2006/relationships/styles" Target="styles.xml"/><Relationship Id="rId21" Type="http://schemas.openxmlformats.org/officeDocument/2006/relationships/hyperlink" Target="http://www.opinium.co.u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hyperlink" Target="http://www.opinium.co.uk"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5.xml"/><Relationship Id="rId22" Type="http://schemas.openxmlformats.org/officeDocument/2006/relationships/hyperlink" Target="mailto:research@opinium.co.uk" TargetMode="External"/><Relationship Id="rId27" Type="http://schemas.openxmlformats.org/officeDocument/2006/relationships/hyperlink" Target="mailto:research@opinium.co.uk"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mailto:research@opinium.co.uk" TargetMode="External"/><Relationship Id="rId2" Type="http://schemas.openxmlformats.org/officeDocument/2006/relationships/hyperlink" Target="http://www.opinium.co.uk" TargetMode="External"/><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lt"/>
                <a:ea typeface="+mn-ea"/>
                <a:cs typeface="+mn-cs"/>
              </a:defRPr>
            </a:pPr>
            <a:r>
              <a:rPr lang="en-GB">
                <a:solidFill>
                  <a:srgbClr val="00B0F0"/>
                </a:solidFill>
                <a:latin typeface="+mj-lt"/>
              </a:rPr>
              <a:t>Voting intention</a:t>
            </a:r>
            <a:r>
              <a:rPr lang="en-GB" baseline="0">
                <a:solidFill>
                  <a:srgbClr val="00B0F0"/>
                </a:solidFill>
                <a:latin typeface="+mj-lt"/>
              </a:rPr>
              <a:t> since the 2017 general election</a:t>
            </a:r>
            <a:endParaRPr lang="en-GB">
              <a:solidFill>
                <a:srgbClr val="00B0F0"/>
              </a:solidFill>
              <a:latin typeface="+mj-lt"/>
            </a:endParaRPr>
          </a:p>
        </c:rich>
      </c:tx>
      <c:overlay val="0"/>
      <c:spPr>
        <a:noFill/>
        <a:ln>
          <a:noFill/>
        </a:ln>
        <a:effectLst/>
      </c:spPr>
    </c:title>
    <c:autoTitleDeleted val="0"/>
    <c:plotArea>
      <c:layout>
        <c:manualLayout>
          <c:layoutTarget val="inner"/>
          <c:xMode val="edge"/>
          <c:yMode val="edge"/>
          <c:x val="7.4652960046660832E-2"/>
          <c:y val="0.15232067510548522"/>
          <c:w val="0.84895815106445027"/>
          <c:h val="0.53797601249210936"/>
        </c:manualLayout>
      </c:layout>
      <c:lineChart>
        <c:grouping val="standard"/>
        <c:varyColors val="0"/>
        <c:ser>
          <c:idx val="0"/>
          <c:order val="0"/>
          <c:tx>
            <c:strRef>
              <c:f>Sheet1!$B$1</c:f>
              <c:strCache>
                <c:ptCount val="1"/>
                <c:pt idx="0">
                  <c:v>Con</c:v>
                </c:pt>
              </c:strCache>
            </c:strRef>
          </c:tx>
          <c:spPr>
            <a:ln w="28575" cap="rnd">
              <a:solidFill>
                <a:srgbClr val="0070C0"/>
              </a:solidFill>
              <a:round/>
            </a:ln>
            <a:effectLst/>
          </c:spPr>
          <c:marker>
            <c:symbol val="none"/>
          </c:marker>
          <c:dLbls>
            <c:dLbl>
              <c:idx val="5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2-4ECD-A6BF-084999D8927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Sheet1!$A$2:$A$53</c:f>
              <c:numCache>
                <c:formatCode>m/d/yyyy</c:formatCode>
                <c:ptCount val="52"/>
                <c:pt idx="0">
                  <c:v>42913</c:v>
                </c:pt>
                <c:pt idx="1">
                  <c:v>42927</c:v>
                </c:pt>
                <c:pt idx="2">
                  <c:v>42962</c:v>
                </c:pt>
                <c:pt idx="3">
                  <c:v>42997</c:v>
                </c:pt>
                <c:pt idx="4">
                  <c:v>43012</c:v>
                </c:pt>
                <c:pt idx="5">
                  <c:v>43053</c:v>
                </c:pt>
                <c:pt idx="6">
                  <c:v>43081</c:v>
                </c:pt>
                <c:pt idx="7">
                  <c:v>43111</c:v>
                </c:pt>
                <c:pt idx="8">
                  <c:v>43137</c:v>
                </c:pt>
                <c:pt idx="9">
                  <c:v>43172</c:v>
                </c:pt>
                <c:pt idx="10">
                  <c:v>43203</c:v>
                </c:pt>
                <c:pt idx="11">
                  <c:v>43235</c:v>
                </c:pt>
                <c:pt idx="12">
                  <c:v>43256</c:v>
                </c:pt>
                <c:pt idx="13">
                  <c:v>43291</c:v>
                </c:pt>
                <c:pt idx="14">
                  <c:v>43326</c:v>
                </c:pt>
                <c:pt idx="15">
                  <c:v>43354</c:v>
                </c:pt>
                <c:pt idx="16">
                  <c:v>43361</c:v>
                </c:pt>
                <c:pt idx="17">
                  <c:v>43369</c:v>
                </c:pt>
                <c:pt idx="18">
                  <c:v>43376</c:v>
                </c:pt>
                <c:pt idx="19">
                  <c:v>43384</c:v>
                </c:pt>
                <c:pt idx="20">
                  <c:v>43418</c:v>
                </c:pt>
                <c:pt idx="21">
                  <c:v>43447</c:v>
                </c:pt>
                <c:pt idx="22">
                  <c:v>43452</c:v>
                </c:pt>
                <c:pt idx="23">
                  <c:v>43481</c:v>
                </c:pt>
                <c:pt idx="24">
                  <c:v>43488</c:v>
                </c:pt>
                <c:pt idx="25">
                  <c:v>43495</c:v>
                </c:pt>
                <c:pt idx="26">
                  <c:v>43509</c:v>
                </c:pt>
                <c:pt idx="27">
                  <c:v>43522</c:v>
                </c:pt>
                <c:pt idx="28">
                  <c:v>43537</c:v>
                </c:pt>
                <c:pt idx="29">
                  <c:v>43544</c:v>
                </c:pt>
                <c:pt idx="30">
                  <c:v>43552</c:v>
                </c:pt>
                <c:pt idx="31">
                  <c:v>43564</c:v>
                </c:pt>
                <c:pt idx="32">
                  <c:v>43578</c:v>
                </c:pt>
                <c:pt idx="33">
                  <c:v>43593</c:v>
                </c:pt>
                <c:pt idx="34">
                  <c:v>43599</c:v>
                </c:pt>
                <c:pt idx="35">
                  <c:v>43602</c:v>
                </c:pt>
                <c:pt idx="36">
                  <c:v>43613</c:v>
                </c:pt>
                <c:pt idx="37">
                  <c:v>43630</c:v>
                </c:pt>
                <c:pt idx="38">
                  <c:v>43649</c:v>
                </c:pt>
                <c:pt idx="39">
                  <c:v>43670</c:v>
                </c:pt>
                <c:pt idx="40">
                  <c:v>43685</c:v>
                </c:pt>
                <c:pt idx="41">
                  <c:v>43698</c:v>
                </c:pt>
                <c:pt idx="42">
                  <c:v>43712</c:v>
                </c:pt>
                <c:pt idx="43">
                  <c:v>43719</c:v>
                </c:pt>
                <c:pt idx="44">
                  <c:v>43726</c:v>
                </c:pt>
                <c:pt idx="45">
                  <c:v>43733</c:v>
                </c:pt>
                <c:pt idx="46">
                  <c:v>43741</c:v>
                </c:pt>
                <c:pt idx="47">
                  <c:v>43753</c:v>
                </c:pt>
                <c:pt idx="48">
                  <c:v>43761</c:v>
                </c:pt>
                <c:pt idx="49">
                  <c:v>43768</c:v>
                </c:pt>
                <c:pt idx="50">
                  <c:v>43775</c:v>
                </c:pt>
                <c:pt idx="51">
                  <c:v>43782</c:v>
                </c:pt>
              </c:numCache>
            </c:numRef>
          </c:cat>
          <c:val>
            <c:numRef>
              <c:f>Sheet1!$B$2:$B$53</c:f>
              <c:numCache>
                <c:formatCode>0%</c:formatCode>
                <c:ptCount val="52"/>
                <c:pt idx="0">
                  <c:v>0.39</c:v>
                </c:pt>
                <c:pt idx="1">
                  <c:v>0.41</c:v>
                </c:pt>
                <c:pt idx="2">
                  <c:v>0.4</c:v>
                </c:pt>
                <c:pt idx="3">
                  <c:v>0.42</c:v>
                </c:pt>
                <c:pt idx="4">
                  <c:v>0.4</c:v>
                </c:pt>
                <c:pt idx="5">
                  <c:v>0.4</c:v>
                </c:pt>
                <c:pt idx="6">
                  <c:v>0.39</c:v>
                </c:pt>
                <c:pt idx="7">
                  <c:v>0.4</c:v>
                </c:pt>
                <c:pt idx="8">
                  <c:v>0.42</c:v>
                </c:pt>
                <c:pt idx="9">
                  <c:v>0.42</c:v>
                </c:pt>
                <c:pt idx="10">
                  <c:v>0.4</c:v>
                </c:pt>
                <c:pt idx="11">
                  <c:v>0.43</c:v>
                </c:pt>
                <c:pt idx="12">
                  <c:v>0.42</c:v>
                </c:pt>
                <c:pt idx="13">
                  <c:v>0.36</c:v>
                </c:pt>
                <c:pt idx="14">
                  <c:v>0.39</c:v>
                </c:pt>
                <c:pt idx="15">
                  <c:v>0.39</c:v>
                </c:pt>
                <c:pt idx="16">
                  <c:v>0.37</c:v>
                </c:pt>
                <c:pt idx="17">
                  <c:v>0.39</c:v>
                </c:pt>
                <c:pt idx="18">
                  <c:v>0.39</c:v>
                </c:pt>
                <c:pt idx="19">
                  <c:v>0.41</c:v>
                </c:pt>
                <c:pt idx="20">
                  <c:v>0.36</c:v>
                </c:pt>
                <c:pt idx="21">
                  <c:v>0.38</c:v>
                </c:pt>
                <c:pt idx="22">
                  <c:v>0.39</c:v>
                </c:pt>
                <c:pt idx="23">
                  <c:v>0.37</c:v>
                </c:pt>
                <c:pt idx="24">
                  <c:v>0.4</c:v>
                </c:pt>
                <c:pt idx="25">
                  <c:v>0.41</c:v>
                </c:pt>
                <c:pt idx="26">
                  <c:v>0.37</c:v>
                </c:pt>
                <c:pt idx="27">
                  <c:v>0.4</c:v>
                </c:pt>
                <c:pt idx="28">
                  <c:v>0.38</c:v>
                </c:pt>
                <c:pt idx="29">
                  <c:v>0.36</c:v>
                </c:pt>
                <c:pt idx="30">
                  <c:v>0.35</c:v>
                </c:pt>
                <c:pt idx="31">
                  <c:v>0.28999999999999998</c:v>
                </c:pt>
                <c:pt idx="32">
                  <c:v>0.26</c:v>
                </c:pt>
                <c:pt idx="33">
                  <c:v>0.22</c:v>
                </c:pt>
                <c:pt idx="34">
                  <c:v>0.22</c:v>
                </c:pt>
                <c:pt idx="35">
                  <c:v>0.23</c:v>
                </c:pt>
                <c:pt idx="36">
                  <c:v>0.16634440193237199</c:v>
                </c:pt>
                <c:pt idx="37">
                  <c:v>0.21</c:v>
                </c:pt>
                <c:pt idx="38">
                  <c:v>0.23</c:v>
                </c:pt>
                <c:pt idx="39">
                  <c:v>0.3</c:v>
                </c:pt>
                <c:pt idx="40">
                  <c:v>0.31</c:v>
                </c:pt>
                <c:pt idx="41">
                  <c:v>0.32</c:v>
                </c:pt>
                <c:pt idx="42">
                  <c:v>0.35</c:v>
                </c:pt>
                <c:pt idx="43">
                  <c:v>0.37</c:v>
                </c:pt>
                <c:pt idx="44">
                  <c:v>0.37</c:v>
                </c:pt>
                <c:pt idx="45">
                  <c:v>0.36022183183725198</c:v>
                </c:pt>
                <c:pt idx="46">
                  <c:v>0.38</c:v>
                </c:pt>
                <c:pt idx="47">
                  <c:v>0.37</c:v>
                </c:pt>
                <c:pt idx="48" formatCode="0\ %">
                  <c:v>0.39666137105993099</c:v>
                </c:pt>
                <c:pt idx="49" formatCode="0\ %">
                  <c:v>0.42</c:v>
                </c:pt>
                <c:pt idx="50">
                  <c:v>0.41</c:v>
                </c:pt>
                <c:pt idx="51">
                  <c:v>0.44</c:v>
                </c:pt>
              </c:numCache>
            </c:numRef>
          </c:val>
          <c:smooth val="0"/>
          <c:extLst>
            <c:ext xmlns:c16="http://schemas.microsoft.com/office/drawing/2014/chart" uri="{C3380CC4-5D6E-409C-BE32-E72D297353CC}">
              <c16:uniqueId val="{00000001-DCAF-4352-9BA8-F9282095C07C}"/>
            </c:ext>
          </c:extLst>
        </c:ser>
        <c:ser>
          <c:idx val="1"/>
          <c:order val="1"/>
          <c:tx>
            <c:strRef>
              <c:f>Sheet1!$C$1</c:f>
              <c:strCache>
                <c:ptCount val="1"/>
                <c:pt idx="0">
                  <c:v>Lab</c:v>
                </c:pt>
              </c:strCache>
            </c:strRef>
          </c:tx>
          <c:spPr>
            <a:ln w="28575" cap="rnd">
              <a:solidFill>
                <a:srgbClr val="FF0000"/>
              </a:solidFill>
              <a:round/>
            </a:ln>
            <a:effectLst/>
          </c:spPr>
          <c:marker>
            <c:symbol val="none"/>
          </c:marker>
          <c:dLbls>
            <c:dLbl>
              <c:idx val="5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62-4ECD-A6BF-084999D8927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Sheet1!$A$2:$A$53</c:f>
              <c:numCache>
                <c:formatCode>m/d/yyyy</c:formatCode>
                <c:ptCount val="52"/>
                <c:pt idx="0">
                  <c:v>42913</c:v>
                </c:pt>
                <c:pt idx="1">
                  <c:v>42927</c:v>
                </c:pt>
                <c:pt idx="2">
                  <c:v>42962</c:v>
                </c:pt>
                <c:pt idx="3">
                  <c:v>42997</c:v>
                </c:pt>
                <c:pt idx="4">
                  <c:v>43012</c:v>
                </c:pt>
                <c:pt idx="5">
                  <c:v>43053</c:v>
                </c:pt>
                <c:pt idx="6">
                  <c:v>43081</c:v>
                </c:pt>
                <c:pt idx="7">
                  <c:v>43111</c:v>
                </c:pt>
                <c:pt idx="8">
                  <c:v>43137</c:v>
                </c:pt>
                <c:pt idx="9">
                  <c:v>43172</c:v>
                </c:pt>
                <c:pt idx="10">
                  <c:v>43203</c:v>
                </c:pt>
                <c:pt idx="11">
                  <c:v>43235</c:v>
                </c:pt>
                <c:pt idx="12">
                  <c:v>43256</c:v>
                </c:pt>
                <c:pt idx="13">
                  <c:v>43291</c:v>
                </c:pt>
                <c:pt idx="14">
                  <c:v>43326</c:v>
                </c:pt>
                <c:pt idx="15">
                  <c:v>43354</c:v>
                </c:pt>
                <c:pt idx="16">
                  <c:v>43361</c:v>
                </c:pt>
                <c:pt idx="17">
                  <c:v>43369</c:v>
                </c:pt>
                <c:pt idx="18">
                  <c:v>43376</c:v>
                </c:pt>
                <c:pt idx="19">
                  <c:v>43384</c:v>
                </c:pt>
                <c:pt idx="20">
                  <c:v>43418</c:v>
                </c:pt>
                <c:pt idx="21">
                  <c:v>43447</c:v>
                </c:pt>
                <c:pt idx="22">
                  <c:v>43452</c:v>
                </c:pt>
                <c:pt idx="23">
                  <c:v>43481</c:v>
                </c:pt>
                <c:pt idx="24">
                  <c:v>43488</c:v>
                </c:pt>
                <c:pt idx="25">
                  <c:v>43495</c:v>
                </c:pt>
                <c:pt idx="26">
                  <c:v>43509</c:v>
                </c:pt>
                <c:pt idx="27">
                  <c:v>43522</c:v>
                </c:pt>
                <c:pt idx="28">
                  <c:v>43537</c:v>
                </c:pt>
                <c:pt idx="29">
                  <c:v>43544</c:v>
                </c:pt>
                <c:pt idx="30">
                  <c:v>43552</c:v>
                </c:pt>
                <c:pt idx="31">
                  <c:v>43564</c:v>
                </c:pt>
                <c:pt idx="32">
                  <c:v>43578</c:v>
                </c:pt>
                <c:pt idx="33">
                  <c:v>43593</c:v>
                </c:pt>
                <c:pt idx="34">
                  <c:v>43599</c:v>
                </c:pt>
                <c:pt idx="35">
                  <c:v>43602</c:v>
                </c:pt>
                <c:pt idx="36">
                  <c:v>43613</c:v>
                </c:pt>
                <c:pt idx="37">
                  <c:v>43630</c:v>
                </c:pt>
                <c:pt idx="38">
                  <c:v>43649</c:v>
                </c:pt>
                <c:pt idx="39">
                  <c:v>43670</c:v>
                </c:pt>
                <c:pt idx="40">
                  <c:v>43685</c:v>
                </c:pt>
                <c:pt idx="41">
                  <c:v>43698</c:v>
                </c:pt>
                <c:pt idx="42">
                  <c:v>43712</c:v>
                </c:pt>
                <c:pt idx="43">
                  <c:v>43719</c:v>
                </c:pt>
                <c:pt idx="44">
                  <c:v>43726</c:v>
                </c:pt>
                <c:pt idx="45">
                  <c:v>43733</c:v>
                </c:pt>
                <c:pt idx="46">
                  <c:v>43741</c:v>
                </c:pt>
                <c:pt idx="47">
                  <c:v>43753</c:v>
                </c:pt>
                <c:pt idx="48">
                  <c:v>43761</c:v>
                </c:pt>
                <c:pt idx="49">
                  <c:v>43768</c:v>
                </c:pt>
                <c:pt idx="50">
                  <c:v>43775</c:v>
                </c:pt>
                <c:pt idx="51">
                  <c:v>43782</c:v>
                </c:pt>
              </c:numCache>
            </c:numRef>
          </c:cat>
          <c:val>
            <c:numRef>
              <c:f>Sheet1!$C$2:$C$53</c:f>
              <c:numCache>
                <c:formatCode>0%</c:formatCode>
                <c:ptCount val="52"/>
                <c:pt idx="0">
                  <c:v>0.45</c:v>
                </c:pt>
                <c:pt idx="1">
                  <c:v>0.43</c:v>
                </c:pt>
                <c:pt idx="2">
                  <c:v>0.43</c:v>
                </c:pt>
                <c:pt idx="3">
                  <c:v>0.4</c:v>
                </c:pt>
                <c:pt idx="4">
                  <c:v>0.42</c:v>
                </c:pt>
                <c:pt idx="5">
                  <c:v>0.42</c:v>
                </c:pt>
                <c:pt idx="6">
                  <c:v>0.41</c:v>
                </c:pt>
                <c:pt idx="7">
                  <c:v>0.4</c:v>
                </c:pt>
                <c:pt idx="8">
                  <c:v>0.39</c:v>
                </c:pt>
                <c:pt idx="9">
                  <c:v>0.4</c:v>
                </c:pt>
                <c:pt idx="10">
                  <c:v>0.4</c:v>
                </c:pt>
                <c:pt idx="11">
                  <c:v>0.39</c:v>
                </c:pt>
                <c:pt idx="12">
                  <c:v>0.4</c:v>
                </c:pt>
                <c:pt idx="13">
                  <c:v>0.4</c:v>
                </c:pt>
                <c:pt idx="14">
                  <c:v>0.38</c:v>
                </c:pt>
                <c:pt idx="15">
                  <c:v>0.38</c:v>
                </c:pt>
                <c:pt idx="16">
                  <c:v>0.39</c:v>
                </c:pt>
                <c:pt idx="17">
                  <c:v>0.36</c:v>
                </c:pt>
                <c:pt idx="18">
                  <c:v>0.39</c:v>
                </c:pt>
                <c:pt idx="19">
                  <c:v>0.37</c:v>
                </c:pt>
                <c:pt idx="20">
                  <c:v>0.39</c:v>
                </c:pt>
                <c:pt idx="21">
                  <c:v>0.39</c:v>
                </c:pt>
                <c:pt idx="22">
                  <c:v>0.39</c:v>
                </c:pt>
                <c:pt idx="23">
                  <c:v>0.4</c:v>
                </c:pt>
                <c:pt idx="24">
                  <c:v>0.37</c:v>
                </c:pt>
                <c:pt idx="25">
                  <c:v>0.34</c:v>
                </c:pt>
                <c:pt idx="26">
                  <c:v>0.37</c:v>
                </c:pt>
                <c:pt idx="27">
                  <c:v>0.34</c:v>
                </c:pt>
                <c:pt idx="28">
                  <c:v>0.34</c:v>
                </c:pt>
                <c:pt idx="29">
                  <c:v>0.35</c:v>
                </c:pt>
                <c:pt idx="30">
                  <c:v>0.35</c:v>
                </c:pt>
                <c:pt idx="31">
                  <c:v>0.36</c:v>
                </c:pt>
                <c:pt idx="32">
                  <c:v>0.33</c:v>
                </c:pt>
                <c:pt idx="33">
                  <c:v>0.28000000000000003</c:v>
                </c:pt>
                <c:pt idx="34">
                  <c:v>0.28999999999999998</c:v>
                </c:pt>
                <c:pt idx="35">
                  <c:v>0.27</c:v>
                </c:pt>
                <c:pt idx="36">
                  <c:v>0.21879814240253601</c:v>
                </c:pt>
                <c:pt idx="37">
                  <c:v>0.27</c:v>
                </c:pt>
                <c:pt idx="38">
                  <c:v>0.25</c:v>
                </c:pt>
                <c:pt idx="39">
                  <c:v>0.28000000000000003</c:v>
                </c:pt>
                <c:pt idx="40">
                  <c:v>0.28000000000000003</c:v>
                </c:pt>
                <c:pt idx="41">
                  <c:v>0.26</c:v>
                </c:pt>
                <c:pt idx="42">
                  <c:v>0.25</c:v>
                </c:pt>
                <c:pt idx="43">
                  <c:v>0.25</c:v>
                </c:pt>
                <c:pt idx="44">
                  <c:v>0.22</c:v>
                </c:pt>
                <c:pt idx="45">
                  <c:v>0.23516107217986501</c:v>
                </c:pt>
                <c:pt idx="46">
                  <c:v>0.23</c:v>
                </c:pt>
                <c:pt idx="47">
                  <c:v>0.24</c:v>
                </c:pt>
                <c:pt idx="48" formatCode="0\ %">
                  <c:v>0.24222352415664802</c:v>
                </c:pt>
                <c:pt idx="49" formatCode="0\ %">
                  <c:v>0.26</c:v>
                </c:pt>
                <c:pt idx="50">
                  <c:v>0.28999999999999998</c:v>
                </c:pt>
                <c:pt idx="51">
                  <c:v>0.28000000000000003</c:v>
                </c:pt>
              </c:numCache>
            </c:numRef>
          </c:val>
          <c:smooth val="0"/>
          <c:extLst>
            <c:ext xmlns:c16="http://schemas.microsoft.com/office/drawing/2014/chart" uri="{C3380CC4-5D6E-409C-BE32-E72D297353CC}">
              <c16:uniqueId val="{00000003-DCAF-4352-9BA8-F9282095C07C}"/>
            </c:ext>
          </c:extLst>
        </c:ser>
        <c:ser>
          <c:idx val="2"/>
          <c:order val="2"/>
          <c:tx>
            <c:strRef>
              <c:f>Sheet1!$D$1</c:f>
              <c:strCache>
                <c:ptCount val="1"/>
                <c:pt idx="0">
                  <c:v>LD</c:v>
                </c:pt>
              </c:strCache>
            </c:strRef>
          </c:tx>
          <c:spPr>
            <a:ln w="28575" cap="rnd">
              <a:solidFill>
                <a:srgbClr val="FFC000"/>
              </a:solidFill>
              <a:round/>
            </a:ln>
            <a:effectLst/>
          </c:spPr>
          <c:marker>
            <c:symbol val="none"/>
          </c:marker>
          <c:dLbls>
            <c:dLbl>
              <c:idx val="5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62-4ECD-A6BF-084999D8927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Sheet1!$A$2:$A$53</c:f>
              <c:numCache>
                <c:formatCode>m/d/yyyy</c:formatCode>
                <c:ptCount val="52"/>
                <c:pt idx="0">
                  <c:v>42913</c:v>
                </c:pt>
                <c:pt idx="1">
                  <c:v>42927</c:v>
                </c:pt>
                <c:pt idx="2">
                  <c:v>42962</c:v>
                </c:pt>
                <c:pt idx="3">
                  <c:v>42997</c:v>
                </c:pt>
                <c:pt idx="4">
                  <c:v>43012</c:v>
                </c:pt>
                <c:pt idx="5">
                  <c:v>43053</c:v>
                </c:pt>
                <c:pt idx="6">
                  <c:v>43081</c:v>
                </c:pt>
                <c:pt idx="7">
                  <c:v>43111</c:v>
                </c:pt>
                <c:pt idx="8">
                  <c:v>43137</c:v>
                </c:pt>
                <c:pt idx="9">
                  <c:v>43172</c:v>
                </c:pt>
                <c:pt idx="10">
                  <c:v>43203</c:v>
                </c:pt>
                <c:pt idx="11">
                  <c:v>43235</c:v>
                </c:pt>
                <c:pt idx="12">
                  <c:v>43256</c:v>
                </c:pt>
                <c:pt idx="13">
                  <c:v>43291</c:v>
                </c:pt>
                <c:pt idx="14">
                  <c:v>43326</c:v>
                </c:pt>
                <c:pt idx="15">
                  <c:v>43354</c:v>
                </c:pt>
                <c:pt idx="16">
                  <c:v>43361</c:v>
                </c:pt>
                <c:pt idx="17">
                  <c:v>43369</c:v>
                </c:pt>
                <c:pt idx="18">
                  <c:v>43376</c:v>
                </c:pt>
                <c:pt idx="19">
                  <c:v>43384</c:v>
                </c:pt>
                <c:pt idx="20">
                  <c:v>43418</c:v>
                </c:pt>
                <c:pt idx="21">
                  <c:v>43447</c:v>
                </c:pt>
                <c:pt idx="22">
                  <c:v>43452</c:v>
                </c:pt>
                <c:pt idx="23">
                  <c:v>43481</c:v>
                </c:pt>
                <c:pt idx="24">
                  <c:v>43488</c:v>
                </c:pt>
                <c:pt idx="25">
                  <c:v>43495</c:v>
                </c:pt>
                <c:pt idx="26">
                  <c:v>43509</c:v>
                </c:pt>
                <c:pt idx="27">
                  <c:v>43522</c:v>
                </c:pt>
                <c:pt idx="28">
                  <c:v>43537</c:v>
                </c:pt>
                <c:pt idx="29">
                  <c:v>43544</c:v>
                </c:pt>
                <c:pt idx="30">
                  <c:v>43552</c:v>
                </c:pt>
                <c:pt idx="31">
                  <c:v>43564</c:v>
                </c:pt>
                <c:pt idx="32">
                  <c:v>43578</c:v>
                </c:pt>
                <c:pt idx="33">
                  <c:v>43593</c:v>
                </c:pt>
                <c:pt idx="34">
                  <c:v>43599</c:v>
                </c:pt>
                <c:pt idx="35">
                  <c:v>43602</c:v>
                </c:pt>
                <c:pt idx="36">
                  <c:v>43613</c:v>
                </c:pt>
                <c:pt idx="37">
                  <c:v>43630</c:v>
                </c:pt>
                <c:pt idx="38">
                  <c:v>43649</c:v>
                </c:pt>
                <c:pt idx="39">
                  <c:v>43670</c:v>
                </c:pt>
                <c:pt idx="40">
                  <c:v>43685</c:v>
                </c:pt>
                <c:pt idx="41">
                  <c:v>43698</c:v>
                </c:pt>
                <c:pt idx="42">
                  <c:v>43712</c:v>
                </c:pt>
                <c:pt idx="43">
                  <c:v>43719</c:v>
                </c:pt>
                <c:pt idx="44">
                  <c:v>43726</c:v>
                </c:pt>
                <c:pt idx="45">
                  <c:v>43733</c:v>
                </c:pt>
                <c:pt idx="46">
                  <c:v>43741</c:v>
                </c:pt>
                <c:pt idx="47">
                  <c:v>43753</c:v>
                </c:pt>
                <c:pt idx="48">
                  <c:v>43761</c:v>
                </c:pt>
                <c:pt idx="49">
                  <c:v>43768</c:v>
                </c:pt>
                <c:pt idx="50">
                  <c:v>43775</c:v>
                </c:pt>
                <c:pt idx="51">
                  <c:v>43782</c:v>
                </c:pt>
              </c:numCache>
            </c:numRef>
          </c:cat>
          <c:val>
            <c:numRef>
              <c:f>Sheet1!$D$2:$D$53</c:f>
              <c:numCache>
                <c:formatCode>0%</c:formatCode>
                <c:ptCount val="52"/>
                <c:pt idx="0">
                  <c:v>0.05</c:v>
                </c:pt>
                <c:pt idx="1">
                  <c:v>0.05</c:v>
                </c:pt>
                <c:pt idx="2">
                  <c:v>0.06</c:v>
                </c:pt>
                <c:pt idx="3">
                  <c:v>0.06</c:v>
                </c:pt>
                <c:pt idx="4">
                  <c:v>0.05</c:v>
                </c:pt>
                <c:pt idx="5">
                  <c:v>0.06</c:v>
                </c:pt>
                <c:pt idx="6">
                  <c:v>7.0000000000000007E-2</c:v>
                </c:pt>
                <c:pt idx="7">
                  <c:v>0.06</c:v>
                </c:pt>
                <c:pt idx="8">
                  <c:v>7.0000000000000007E-2</c:v>
                </c:pt>
                <c:pt idx="9">
                  <c:v>0.06</c:v>
                </c:pt>
                <c:pt idx="10">
                  <c:v>7.0000000000000007E-2</c:v>
                </c:pt>
                <c:pt idx="11">
                  <c:v>0.06</c:v>
                </c:pt>
                <c:pt idx="12">
                  <c:v>7.0000000000000007E-2</c:v>
                </c:pt>
                <c:pt idx="13">
                  <c:v>0.08</c:v>
                </c:pt>
                <c:pt idx="14">
                  <c:v>7.0000000000000007E-2</c:v>
                </c:pt>
                <c:pt idx="15">
                  <c:v>7.0000000000000007E-2</c:v>
                </c:pt>
                <c:pt idx="16">
                  <c:v>0.09</c:v>
                </c:pt>
                <c:pt idx="17">
                  <c:v>0.09</c:v>
                </c:pt>
                <c:pt idx="18">
                  <c:v>7.0000000000000007E-2</c:v>
                </c:pt>
                <c:pt idx="19">
                  <c:v>0.08</c:v>
                </c:pt>
                <c:pt idx="20">
                  <c:v>7.0000000000000007E-2</c:v>
                </c:pt>
                <c:pt idx="21">
                  <c:v>0.08</c:v>
                </c:pt>
                <c:pt idx="22">
                  <c:v>0.06</c:v>
                </c:pt>
                <c:pt idx="23">
                  <c:v>7.0000000000000007E-2</c:v>
                </c:pt>
                <c:pt idx="24">
                  <c:v>0.08</c:v>
                </c:pt>
                <c:pt idx="25">
                  <c:v>0.08</c:v>
                </c:pt>
                <c:pt idx="26">
                  <c:v>0.08</c:v>
                </c:pt>
                <c:pt idx="27">
                  <c:v>0.09</c:v>
                </c:pt>
                <c:pt idx="28">
                  <c:v>0.08</c:v>
                </c:pt>
                <c:pt idx="29">
                  <c:v>7.0000000000000007E-2</c:v>
                </c:pt>
                <c:pt idx="30">
                  <c:v>0.09</c:v>
                </c:pt>
                <c:pt idx="31">
                  <c:v>0.08</c:v>
                </c:pt>
                <c:pt idx="32">
                  <c:v>0.06</c:v>
                </c:pt>
                <c:pt idx="33">
                  <c:v>0.11</c:v>
                </c:pt>
                <c:pt idx="34">
                  <c:v>0.11</c:v>
                </c:pt>
                <c:pt idx="35">
                  <c:v>0.12</c:v>
                </c:pt>
                <c:pt idx="36">
                  <c:v>0.164781293199007</c:v>
                </c:pt>
                <c:pt idx="37">
                  <c:v>0.14000000000000001</c:v>
                </c:pt>
                <c:pt idx="38">
                  <c:v>0.15</c:v>
                </c:pt>
                <c:pt idx="39">
                  <c:v>0.16</c:v>
                </c:pt>
                <c:pt idx="40">
                  <c:v>0.13</c:v>
                </c:pt>
                <c:pt idx="41">
                  <c:v>0.15</c:v>
                </c:pt>
                <c:pt idx="42">
                  <c:v>0.17</c:v>
                </c:pt>
                <c:pt idx="43">
                  <c:v>0.16</c:v>
                </c:pt>
                <c:pt idx="44">
                  <c:v>0.17</c:v>
                </c:pt>
                <c:pt idx="45">
                  <c:v>0.20339193789695698</c:v>
                </c:pt>
                <c:pt idx="46">
                  <c:v>0.15</c:v>
                </c:pt>
                <c:pt idx="47">
                  <c:v>0.16</c:v>
                </c:pt>
                <c:pt idx="48" formatCode="0\ %">
                  <c:v>0.148661910488399</c:v>
                </c:pt>
                <c:pt idx="49" formatCode="0\ %">
                  <c:v>0.16</c:v>
                </c:pt>
                <c:pt idx="50">
                  <c:v>0.15</c:v>
                </c:pt>
                <c:pt idx="51">
                  <c:v>0.14000000000000001</c:v>
                </c:pt>
              </c:numCache>
            </c:numRef>
          </c:val>
          <c:smooth val="0"/>
          <c:extLst>
            <c:ext xmlns:c16="http://schemas.microsoft.com/office/drawing/2014/chart" uri="{C3380CC4-5D6E-409C-BE32-E72D297353CC}">
              <c16:uniqueId val="{00000005-DCAF-4352-9BA8-F9282095C07C}"/>
            </c:ext>
          </c:extLst>
        </c:ser>
        <c:ser>
          <c:idx val="3"/>
          <c:order val="3"/>
          <c:tx>
            <c:strRef>
              <c:f>Sheet1!$E$1</c:f>
              <c:strCache>
                <c:ptCount val="1"/>
                <c:pt idx="0">
                  <c:v>Brexit Party</c:v>
                </c:pt>
              </c:strCache>
            </c:strRef>
          </c:tx>
          <c:spPr>
            <a:ln w="28575" cap="rnd">
              <a:solidFill>
                <a:schemeClr val="accent3"/>
              </a:solidFill>
              <a:round/>
            </a:ln>
            <a:effectLst/>
          </c:spPr>
          <c:marker>
            <c:symbol val="none"/>
          </c:marker>
          <c:cat>
            <c:numRef>
              <c:f>Sheet1!$A$2:$A$53</c:f>
              <c:numCache>
                <c:formatCode>m/d/yyyy</c:formatCode>
                <c:ptCount val="52"/>
                <c:pt idx="0">
                  <c:v>42913</c:v>
                </c:pt>
                <c:pt idx="1">
                  <c:v>42927</c:v>
                </c:pt>
                <c:pt idx="2">
                  <c:v>42962</c:v>
                </c:pt>
                <c:pt idx="3">
                  <c:v>42997</c:v>
                </c:pt>
                <c:pt idx="4">
                  <c:v>43012</c:v>
                </c:pt>
                <c:pt idx="5">
                  <c:v>43053</c:v>
                </c:pt>
                <c:pt idx="6">
                  <c:v>43081</c:v>
                </c:pt>
                <c:pt idx="7">
                  <c:v>43111</c:v>
                </c:pt>
                <c:pt idx="8">
                  <c:v>43137</c:v>
                </c:pt>
                <c:pt idx="9">
                  <c:v>43172</c:v>
                </c:pt>
                <c:pt idx="10">
                  <c:v>43203</c:v>
                </c:pt>
                <c:pt idx="11">
                  <c:v>43235</c:v>
                </c:pt>
                <c:pt idx="12">
                  <c:v>43256</c:v>
                </c:pt>
                <c:pt idx="13">
                  <c:v>43291</c:v>
                </c:pt>
                <c:pt idx="14">
                  <c:v>43326</c:v>
                </c:pt>
                <c:pt idx="15">
                  <c:v>43354</c:v>
                </c:pt>
                <c:pt idx="16">
                  <c:v>43361</c:v>
                </c:pt>
                <c:pt idx="17">
                  <c:v>43369</c:v>
                </c:pt>
                <c:pt idx="18">
                  <c:v>43376</c:v>
                </c:pt>
                <c:pt idx="19">
                  <c:v>43384</c:v>
                </c:pt>
                <c:pt idx="20">
                  <c:v>43418</c:v>
                </c:pt>
                <c:pt idx="21">
                  <c:v>43447</c:v>
                </c:pt>
                <c:pt idx="22">
                  <c:v>43452</c:v>
                </c:pt>
                <c:pt idx="23">
                  <c:v>43481</c:v>
                </c:pt>
                <c:pt idx="24">
                  <c:v>43488</c:v>
                </c:pt>
                <c:pt idx="25">
                  <c:v>43495</c:v>
                </c:pt>
                <c:pt idx="26">
                  <c:v>43509</c:v>
                </c:pt>
                <c:pt idx="27">
                  <c:v>43522</c:v>
                </c:pt>
                <c:pt idx="28">
                  <c:v>43537</c:v>
                </c:pt>
                <c:pt idx="29">
                  <c:v>43544</c:v>
                </c:pt>
                <c:pt idx="30">
                  <c:v>43552</c:v>
                </c:pt>
                <c:pt idx="31">
                  <c:v>43564</c:v>
                </c:pt>
                <c:pt idx="32">
                  <c:v>43578</c:v>
                </c:pt>
                <c:pt idx="33">
                  <c:v>43593</c:v>
                </c:pt>
                <c:pt idx="34">
                  <c:v>43599</c:v>
                </c:pt>
                <c:pt idx="35">
                  <c:v>43602</c:v>
                </c:pt>
                <c:pt idx="36">
                  <c:v>43613</c:v>
                </c:pt>
                <c:pt idx="37">
                  <c:v>43630</c:v>
                </c:pt>
                <c:pt idx="38">
                  <c:v>43649</c:v>
                </c:pt>
                <c:pt idx="39">
                  <c:v>43670</c:v>
                </c:pt>
                <c:pt idx="40">
                  <c:v>43685</c:v>
                </c:pt>
                <c:pt idx="41">
                  <c:v>43698</c:v>
                </c:pt>
                <c:pt idx="42">
                  <c:v>43712</c:v>
                </c:pt>
                <c:pt idx="43">
                  <c:v>43719</c:v>
                </c:pt>
                <c:pt idx="44">
                  <c:v>43726</c:v>
                </c:pt>
                <c:pt idx="45">
                  <c:v>43733</c:v>
                </c:pt>
                <c:pt idx="46">
                  <c:v>43741</c:v>
                </c:pt>
                <c:pt idx="47">
                  <c:v>43753</c:v>
                </c:pt>
                <c:pt idx="48">
                  <c:v>43761</c:v>
                </c:pt>
                <c:pt idx="49">
                  <c:v>43768</c:v>
                </c:pt>
                <c:pt idx="50">
                  <c:v>43775</c:v>
                </c:pt>
                <c:pt idx="51">
                  <c:v>43782</c:v>
                </c:pt>
              </c:numCache>
            </c:numRef>
          </c:cat>
          <c:val>
            <c:numRef>
              <c:f>Sheet1!$E$2:$E$53</c:f>
              <c:numCache>
                <c:formatCode>General</c:formatCode>
                <c:ptCount val="52"/>
                <c:pt idx="32" formatCode="0%">
                  <c:v>0.17</c:v>
                </c:pt>
                <c:pt idx="33" formatCode="0%">
                  <c:v>0.21</c:v>
                </c:pt>
                <c:pt idx="34" formatCode="0%">
                  <c:v>0.24</c:v>
                </c:pt>
                <c:pt idx="35" formatCode="0%">
                  <c:v>0.25</c:v>
                </c:pt>
                <c:pt idx="36" formatCode="0%">
                  <c:v>0.26279306666676799</c:v>
                </c:pt>
                <c:pt idx="37" formatCode="0%">
                  <c:v>0.25</c:v>
                </c:pt>
                <c:pt idx="38" formatCode="0%">
                  <c:v>0.22</c:v>
                </c:pt>
                <c:pt idx="39" formatCode="0%">
                  <c:v>0.15</c:v>
                </c:pt>
                <c:pt idx="40" formatCode="0%">
                  <c:v>0.16</c:v>
                </c:pt>
                <c:pt idx="41" formatCode="0%">
                  <c:v>0.16</c:v>
                </c:pt>
                <c:pt idx="42" formatCode="0%">
                  <c:v>0.13</c:v>
                </c:pt>
                <c:pt idx="43" formatCode="0%">
                  <c:v>0.13</c:v>
                </c:pt>
                <c:pt idx="44" formatCode="0%">
                  <c:v>0.12</c:v>
                </c:pt>
                <c:pt idx="45" formatCode="0%">
                  <c:v>0.11023853084158301</c:v>
                </c:pt>
                <c:pt idx="46" formatCode="0%">
                  <c:v>0.12</c:v>
                </c:pt>
                <c:pt idx="47" formatCode="0%">
                  <c:v>0.12</c:v>
                </c:pt>
                <c:pt idx="48" formatCode="0\ %">
                  <c:v>0.10138196778088999</c:v>
                </c:pt>
                <c:pt idx="49" formatCode="0%">
                  <c:v>0.09</c:v>
                </c:pt>
                <c:pt idx="50" formatCode="0%">
                  <c:v>0.06</c:v>
                </c:pt>
                <c:pt idx="51" formatCode="0%">
                  <c:v>0.06</c:v>
                </c:pt>
              </c:numCache>
            </c:numRef>
          </c:val>
          <c:smooth val="0"/>
          <c:extLst>
            <c:ext xmlns:c16="http://schemas.microsoft.com/office/drawing/2014/chart" uri="{C3380CC4-5D6E-409C-BE32-E72D297353CC}">
              <c16:uniqueId val="{00000006-DCAF-4352-9BA8-F9282095C07C}"/>
            </c:ext>
          </c:extLst>
        </c:ser>
        <c:ser>
          <c:idx val="4"/>
          <c:order val="4"/>
          <c:tx>
            <c:strRef>
              <c:f>Sheet1!$F$1</c:f>
              <c:strCache>
                <c:ptCount val="1"/>
                <c:pt idx="0">
                  <c:v>Other</c:v>
                </c:pt>
              </c:strCache>
            </c:strRef>
          </c:tx>
          <c:spPr>
            <a:ln w="28575" cap="rnd">
              <a:solidFill>
                <a:schemeClr val="bg1">
                  <a:lumMod val="65000"/>
                </a:schemeClr>
              </a:solidFill>
              <a:round/>
            </a:ln>
            <a:effectLst/>
          </c:spPr>
          <c:marker>
            <c:symbol val="none"/>
          </c:marker>
          <c:cat>
            <c:numRef>
              <c:f>Sheet1!$A$2:$A$53</c:f>
              <c:numCache>
                <c:formatCode>m/d/yyyy</c:formatCode>
                <c:ptCount val="52"/>
                <c:pt idx="0">
                  <c:v>42913</c:v>
                </c:pt>
                <c:pt idx="1">
                  <c:v>42927</c:v>
                </c:pt>
                <c:pt idx="2">
                  <c:v>42962</c:v>
                </c:pt>
                <c:pt idx="3">
                  <c:v>42997</c:v>
                </c:pt>
                <c:pt idx="4">
                  <c:v>43012</c:v>
                </c:pt>
                <c:pt idx="5">
                  <c:v>43053</c:v>
                </c:pt>
                <c:pt idx="6">
                  <c:v>43081</c:v>
                </c:pt>
                <c:pt idx="7">
                  <c:v>43111</c:v>
                </c:pt>
                <c:pt idx="8">
                  <c:v>43137</c:v>
                </c:pt>
                <c:pt idx="9">
                  <c:v>43172</c:v>
                </c:pt>
                <c:pt idx="10">
                  <c:v>43203</c:v>
                </c:pt>
                <c:pt idx="11">
                  <c:v>43235</c:v>
                </c:pt>
                <c:pt idx="12">
                  <c:v>43256</c:v>
                </c:pt>
                <c:pt idx="13">
                  <c:v>43291</c:v>
                </c:pt>
                <c:pt idx="14">
                  <c:v>43326</c:v>
                </c:pt>
                <c:pt idx="15">
                  <c:v>43354</c:v>
                </c:pt>
                <c:pt idx="16">
                  <c:v>43361</c:v>
                </c:pt>
                <c:pt idx="17">
                  <c:v>43369</c:v>
                </c:pt>
                <c:pt idx="18">
                  <c:v>43376</c:v>
                </c:pt>
                <c:pt idx="19">
                  <c:v>43384</c:v>
                </c:pt>
                <c:pt idx="20">
                  <c:v>43418</c:v>
                </c:pt>
                <c:pt idx="21">
                  <c:v>43447</c:v>
                </c:pt>
                <c:pt idx="22">
                  <c:v>43452</c:v>
                </c:pt>
                <c:pt idx="23">
                  <c:v>43481</c:v>
                </c:pt>
                <c:pt idx="24">
                  <c:v>43488</c:v>
                </c:pt>
                <c:pt idx="25">
                  <c:v>43495</c:v>
                </c:pt>
                <c:pt idx="26">
                  <c:v>43509</c:v>
                </c:pt>
                <c:pt idx="27">
                  <c:v>43522</c:v>
                </c:pt>
                <c:pt idx="28">
                  <c:v>43537</c:v>
                </c:pt>
                <c:pt idx="29">
                  <c:v>43544</c:v>
                </c:pt>
                <c:pt idx="30">
                  <c:v>43552</c:v>
                </c:pt>
                <c:pt idx="31">
                  <c:v>43564</c:v>
                </c:pt>
                <c:pt idx="32">
                  <c:v>43578</c:v>
                </c:pt>
                <c:pt idx="33">
                  <c:v>43593</c:v>
                </c:pt>
                <c:pt idx="34">
                  <c:v>43599</c:v>
                </c:pt>
                <c:pt idx="35">
                  <c:v>43602</c:v>
                </c:pt>
                <c:pt idx="36">
                  <c:v>43613</c:v>
                </c:pt>
                <c:pt idx="37">
                  <c:v>43630</c:v>
                </c:pt>
                <c:pt idx="38">
                  <c:v>43649</c:v>
                </c:pt>
                <c:pt idx="39">
                  <c:v>43670</c:v>
                </c:pt>
                <c:pt idx="40">
                  <c:v>43685</c:v>
                </c:pt>
                <c:pt idx="41">
                  <c:v>43698</c:v>
                </c:pt>
                <c:pt idx="42">
                  <c:v>43712</c:v>
                </c:pt>
                <c:pt idx="43">
                  <c:v>43719</c:v>
                </c:pt>
                <c:pt idx="44">
                  <c:v>43726</c:v>
                </c:pt>
                <c:pt idx="45">
                  <c:v>43733</c:v>
                </c:pt>
                <c:pt idx="46">
                  <c:v>43741</c:v>
                </c:pt>
                <c:pt idx="47">
                  <c:v>43753</c:v>
                </c:pt>
                <c:pt idx="48">
                  <c:v>43761</c:v>
                </c:pt>
                <c:pt idx="49">
                  <c:v>43768</c:v>
                </c:pt>
                <c:pt idx="50">
                  <c:v>43775</c:v>
                </c:pt>
                <c:pt idx="51">
                  <c:v>43782</c:v>
                </c:pt>
              </c:numCache>
            </c:numRef>
          </c:cat>
          <c:val>
            <c:numRef>
              <c:f>Sheet1!$F$2:$F$53</c:f>
              <c:numCache>
                <c:formatCode>0.0%</c:formatCode>
                <c:ptCount val="52"/>
                <c:pt idx="0">
                  <c:v>0.10999999999999988</c:v>
                </c:pt>
                <c:pt idx="1">
                  <c:v>0.10999999999999999</c:v>
                </c:pt>
                <c:pt idx="2">
                  <c:v>0.10999999999999988</c:v>
                </c:pt>
                <c:pt idx="3">
                  <c:v>0.11999999999999988</c:v>
                </c:pt>
                <c:pt idx="4">
                  <c:v>0.12999999999999989</c:v>
                </c:pt>
                <c:pt idx="5">
                  <c:v>0.11999999999999988</c:v>
                </c:pt>
                <c:pt idx="6">
                  <c:v>0.12999999999999989</c:v>
                </c:pt>
                <c:pt idx="7">
                  <c:v>0.1399999999999999</c:v>
                </c:pt>
                <c:pt idx="8">
                  <c:v>0.11999999999999988</c:v>
                </c:pt>
                <c:pt idx="9">
                  <c:v>0.11999999999999988</c:v>
                </c:pt>
                <c:pt idx="10">
                  <c:v>0.12999999999999989</c:v>
                </c:pt>
                <c:pt idx="11">
                  <c:v>0.11999999999999988</c:v>
                </c:pt>
                <c:pt idx="12">
                  <c:v>0.10999999999999988</c:v>
                </c:pt>
                <c:pt idx="13">
                  <c:v>0.16000000000000003</c:v>
                </c:pt>
                <c:pt idx="14">
                  <c:v>0.15999999999999992</c:v>
                </c:pt>
                <c:pt idx="15">
                  <c:v>0.15999999999999992</c:v>
                </c:pt>
                <c:pt idx="16">
                  <c:v>0.15000000000000002</c:v>
                </c:pt>
                <c:pt idx="17">
                  <c:v>0.16000000000000003</c:v>
                </c:pt>
                <c:pt idx="18">
                  <c:v>0.14999999999999991</c:v>
                </c:pt>
                <c:pt idx="19">
                  <c:v>0.14000000000000001</c:v>
                </c:pt>
                <c:pt idx="20">
                  <c:v>0.17999999999999994</c:v>
                </c:pt>
                <c:pt idx="21">
                  <c:v>0.15000000000000002</c:v>
                </c:pt>
                <c:pt idx="22">
                  <c:v>0.15999999999999992</c:v>
                </c:pt>
                <c:pt idx="23">
                  <c:v>0.15999999999999992</c:v>
                </c:pt>
                <c:pt idx="24">
                  <c:v>0.15000000000000002</c:v>
                </c:pt>
                <c:pt idx="25">
                  <c:v>0.17000000000000004</c:v>
                </c:pt>
                <c:pt idx="26">
                  <c:v>0.18000000000000005</c:v>
                </c:pt>
                <c:pt idx="27">
                  <c:v>0.17000000000000004</c:v>
                </c:pt>
                <c:pt idx="28">
                  <c:v>0.20000000000000007</c:v>
                </c:pt>
                <c:pt idx="29">
                  <c:v>0.21999999999999997</c:v>
                </c:pt>
                <c:pt idx="30">
                  <c:v>0.21000000000000008</c:v>
                </c:pt>
                <c:pt idx="31">
                  <c:v>0.27000000000000013</c:v>
                </c:pt>
                <c:pt idx="32">
                  <c:v>0.17999999999999983</c:v>
                </c:pt>
                <c:pt idx="33">
                  <c:v>0.18000000000000005</c:v>
                </c:pt>
                <c:pt idx="34">
                  <c:v>0.14000000000000001</c:v>
                </c:pt>
                <c:pt idx="35">
                  <c:v>0.13</c:v>
                </c:pt>
                <c:pt idx="36">
                  <c:v>0.18728309579931701</c:v>
                </c:pt>
                <c:pt idx="37">
                  <c:v>0.13</c:v>
                </c:pt>
                <c:pt idx="38">
                  <c:v>0.15000000000000002</c:v>
                </c:pt>
                <c:pt idx="39">
                  <c:v>0.10999999999999988</c:v>
                </c:pt>
                <c:pt idx="40">
                  <c:v>0.11999999999999988</c:v>
                </c:pt>
                <c:pt idx="41">
                  <c:v>0.10999999999999988</c:v>
                </c:pt>
                <c:pt idx="42">
                  <c:v>9.9999999999999978E-2</c:v>
                </c:pt>
                <c:pt idx="43">
                  <c:v>0.09</c:v>
                </c:pt>
                <c:pt idx="44">
                  <c:v>0.12</c:v>
                </c:pt>
                <c:pt idx="45">
                  <c:v>0.09</c:v>
                </c:pt>
                <c:pt idx="46">
                  <c:v>0.12</c:v>
                </c:pt>
                <c:pt idx="47">
                  <c:v>0.10999999999999999</c:v>
                </c:pt>
                <c:pt idx="48">
                  <c:v>0.11107122651413204</c:v>
                </c:pt>
                <c:pt idx="49">
                  <c:v>7.0000000000000062E-2</c:v>
                </c:pt>
                <c:pt idx="50">
                  <c:v>0.08</c:v>
                </c:pt>
                <c:pt idx="51">
                  <c:v>0.08</c:v>
                </c:pt>
              </c:numCache>
            </c:numRef>
          </c:val>
          <c:smooth val="0"/>
          <c:extLst>
            <c:ext xmlns:c16="http://schemas.microsoft.com/office/drawing/2014/chart" uri="{C3380CC4-5D6E-409C-BE32-E72D297353CC}">
              <c16:uniqueId val="{00000007-DCAF-4352-9BA8-F9282095C07C}"/>
            </c:ext>
          </c:extLst>
        </c:ser>
        <c:dLbls>
          <c:showLegendKey val="0"/>
          <c:showVal val="0"/>
          <c:showCatName val="0"/>
          <c:showSerName val="0"/>
          <c:showPercent val="0"/>
          <c:showBubbleSize val="0"/>
        </c:dLbls>
        <c:smooth val="0"/>
        <c:axId val="458833648"/>
        <c:axId val="458834040"/>
      </c:lineChart>
      <c:dateAx>
        <c:axId val="458833648"/>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4040"/>
        <c:crosses val="autoZero"/>
        <c:auto val="1"/>
        <c:lblOffset val="100"/>
        <c:baseTimeUnit val="days"/>
      </c:dateAx>
      <c:valAx>
        <c:axId val="4588340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33648"/>
        <c:crosses val="autoZero"/>
        <c:crossBetween val="between"/>
      </c:valAx>
      <c:spPr>
        <a:noFill/>
        <a:ln>
          <a:noFill/>
        </a:ln>
        <a:effectLst/>
      </c:spPr>
    </c:plotArea>
    <c:legend>
      <c:legendPos val="b"/>
      <c:layout>
        <c:manualLayout>
          <c:xMode val="edge"/>
          <c:yMode val="edge"/>
          <c:x val="0.22147163896179645"/>
          <c:y val="0.91131504016543385"/>
          <c:w val="0.62650098425196854"/>
          <c:h val="6.44425355921418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rgbClr val="00B0F0"/>
                </a:solidFill>
                <a:latin typeface="+mj-lt"/>
              </a:rPr>
              <a:t>Who do you</a:t>
            </a:r>
            <a:r>
              <a:rPr lang="en-GB" baseline="0">
                <a:solidFill>
                  <a:srgbClr val="00B0F0"/>
                </a:solidFill>
                <a:latin typeface="+mj-lt"/>
              </a:rPr>
              <a:t> </a:t>
            </a:r>
            <a:r>
              <a:rPr lang="en-GB">
                <a:solidFill>
                  <a:srgbClr val="00B0F0"/>
                </a:solidFill>
                <a:latin typeface="+mj-lt"/>
              </a:rPr>
              <a:t>trust more to handle the economy?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Conservative team</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Oct 19</c:v>
                </c:pt>
                <c:pt idx="1">
                  <c:v>6 Nov 19</c:v>
                </c:pt>
                <c:pt idx="2">
                  <c:v>13 Nov 19</c:v>
                </c:pt>
              </c:strCache>
            </c:strRef>
          </c:cat>
          <c:val>
            <c:numRef>
              <c:f>Sheet1!$B$2:$B$4</c:f>
              <c:numCache>
                <c:formatCode>0%</c:formatCode>
                <c:ptCount val="3"/>
                <c:pt idx="0">
                  <c:v>0.39</c:v>
                </c:pt>
                <c:pt idx="1">
                  <c:v>0.38</c:v>
                </c:pt>
                <c:pt idx="2">
                  <c:v>0.39</c:v>
                </c:pt>
              </c:numCache>
            </c:numRef>
          </c:val>
          <c:extLst>
            <c:ext xmlns:c16="http://schemas.microsoft.com/office/drawing/2014/chart" uri="{C3380CC4-5D6E-409C-BE32-E72D297353CC}">
              <c16:uniqueId val="{00000000-1A88-4EFA-A6D9-ECC25DBE16CD}"/>
            </c:ext>
          </c:extLst>
        </c:ser>
        <c:ser>
          <c:idx val="1"/>
          <c:order val="1"/>
          <c:tx>
            <c:strRef>
              <c:f>Sheet1!$C$1</c:f>
              <c:strCache>
                <c:ptCount val="1"/>
                <c:pt idx="0">
                  <c:v>Labour team</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Oct 19</c:v>
                </c:pt>
                <c:pt idx="1">
                  <c:v>6 Nov 19</c:v>
                </c:pt>
                <c:pt idx="2">
                  <c:v>13 Nov 19</c:v>
                </c:pt>
              </c:strCache>
            </c:strRef>
          </c:cat>
          <c:val>
            <c:numRef>
              <c:f>Sheet1!$C$2:$C$4</c:f>
              <c:numCache>
                <c:formatCode>0%</c:formatCode>
                <c:ptCount val="3"/>
                <c:pt idx="0">
                  <c:v>0.21</c:v>
                </c:pt>
                <c:pt idx="1">
                  <c:v>0.21</c:v>
                </c:pt>
                <c:pt idx="2">
                  <c:v>0.21</c:v>
                </c:pt>
              </c:numCache>
            </c:numRef>
          </c:val>
          <c:extLst>
            <c:ext xmlns:c16="http://schemas.microsoft.com/office/drawing/2014/chart" uri="{C3380CC4-5D6E-409C-BE32-E72D297353CC}">
              <c16:uniqueId val="{00000001-1A88-4EFA-A6D9-ECC25DBE16CD}"/>
            </c:ext>
          </c:extLst>
        </c:ser>
        <c:ser>
          <c:idx val="2"/>
          <c:order val="2"/>
          <c:tx>
            <c:strRef>
              <c:f>Sheet1!$D$1</c:f>
              <c:strCache>
                <c:ptCount val="1"/>
                <c:pt idx="0">
                  <c:v>Neither</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Oct 19</c:v>
                </c:pt>
                <c:pt idx="1">
                  <c:v>6 Nov 19</c:v>
                </c:pt>
                <c:pt idx="2">
                  <c:v>13 Nov 19</c:v>
                </c:pt>
              </c:strCache>
            </c:strRef>
          </c:cat>
          <c:val>
            <c:numRef>
              <c:f>Sheet1!$D$2:$D$4</c:f>
              <c:numCache>
                <c:formatCode>0%</c:formatCode>
                <c:ptCount val="3"/>
                <c:pt idx="0">
                  <c:v>0.27</c:v>
                </c:pt>
                <c:pt idx="1">
                  <c:v>0.27</c:v>
                </c:pt>
                <c:pt idx="2">
                  <c:v>0.27</c:v>
                </c:pt>
              </c:numCache>
            </c:numRef>
          </c:val>
          <c:extLst>
            <c:ext xmlns:c16="http://schemas.microsoft.com/office/drawing/2014/chart" uri="{C3380CC4-5D6E-409C-BE32-E72D297353CC}">
              <c16:uniqueId val="{00000002-1A88-4EFA-A6D9-ECC25DBE16CD}"/>
            </c:ext>
          </c:extLst>
        </c:ser>
        <c:ser>
          <c:idx val="3"/>
          <c:order val="3"/>
          <c:tx>
            <c:strRef>
              <c:f>Sheet1!$E$1</c:f>
              <c:strCache>
                <c:ptCount val="1"/>
                <c:pt idx="0">
                  <c:v>Don't know</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30 Oct 19</c:v>
                </c:pt>
                <c:pt idx="1">
                  <c:v>6 Nov 19</c:v>
                </c:pt>
                <c:pt idx="2">
                  <c:v>13 Nov 19</c:v>
                </c:pt>
              </c:strCache>
            </c:strRef>
          </c:cat>
          <c:val>
            <c:numRef>
              <c:f>Sheet1!$E$2:$E$4</c:f>
              <c:numCache>
                <c:formatCode>0%</c:formatCode>
                <c:ptCount val="3"/>
                <c:pt idx="0">
                  <c:v>0.13</c:v>
                </c:pt>
                <c:pt idx="1">
                  <c:v>0.13</c:v>
                </c:pt>
                <c:pt idx="2">
                  <c:v>0.13</c:v>
                </c:pt>
              </c:numCache>
            </c:numRef>
          </c:val>
          <c:extLst>
            <c:ext xmlns:c16="http://schemas.microsoft.com/office/drawing/2014/chart" uri="{C3380CC4-5D6E-409C-BE32-E72D297353CC}">
              <c16:uniqueId val="{00000003-1A88-4EFA-A6D9-ECC25DBE16CD}"/>
            </c:ext>
          </c:extLst>
        </c:ser>
        <c:dLbls>
          <c:showLegendKey val="0"/>
          <c:showVal val="0"/>
          <c:showCatName val="0"/>
          <c:showSerName val="0"/>
          <c:showPercent val="0"/>
          <c:showBubbleSize val="0"/>
        </c:dLbls>
        <c:gapWidth val="219"/>
        <c:overlap val="-27"/>
        <c:axId val="459821288"/>
        <c:axId val="459821680"/>
      </c:barChart>
      <c:catAx>
        <c:axId val="45982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21680"/>
        <c:crosses val="autoZero"/>
        <c:auto val="1"/>
        <c:lblAlgn val="ctr"/>
        <c:lblOffset val="100"/>
        <c:noMultiLvlLbl val="0"/>
      </c:catAx>
      <c:valAx>
        <c:axId val="459821680"/>
        <c:scaling>
          <c:orientation val="minMax"/>
        </c:scaling>
        <c:delete val="1"/>
        <c:axPos val="l"/>
        <c:numFmt formatCode="0%" sourceLinked="1"/>
        <c:majorTickMark val="none"/>
        <c:minorTickMark val="none"/>
        <c:tickLblPos val="nextTo"/>
        <c:crossAx val="4598212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rgbClr val="00B0F0"/>
                </a:solidFill>
                <a:latin typeface="+mj-lt"/>
              </a:rPr>
              <a:t>Who do you</a:t>
            </a:r>
            <a:r>
              <a:rPr lang="en-GB" baseline="0">
                <a:solidFill>
                  <a:srgbClr val="00B0F0"/>
                </a:solidFill>
                <a:latin typeface="+mj-lt"/>
              </a:rPr>
              <a:t> </a:t>
            </a:r>
            <a:r>
              <a:rPr lang="en-GB">
                <a:solidFill>
                  <a:srgbClr val="00B0F0"/>
                </a:solidFill>
                <a:latin typeface="+mj-lt"/>
              </a:rPr>
              <a:t>trust more to handle the economy?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Conservative team</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Conservative Remainers</c:v>
                </c:pt>
                <c:pt idx="1">
                  <c:v>Conservative Leavers</c:v>
                </c:pt>
                <c:pt idx="2">
                  <c:v>Labour Remainers</c:v>
                </c:pt>
                <c:pt idx="3">
                  <c:v>Labour Leavers</c:v>
                </c:pt>
              </c:strCache>
            </c:strRef>
          </c:cat>
          <c:val>
            <c:numRef>
              <c:f>Sheet1!$B$2:$B$5</c:f>
              <c:numCache>
                <c:formatCode>0%</c:formatCode>
                <c:ptCount val="4"/>
                <c:pt idx="0">
                  <c:v>0.62</c:v>
                </c:pt>
                <c:pt idx="1">
                  <c:v>0.86</c:v>
                </c:pt>
                <c:pt idx="2">
                  <c:v>0.09</c:v>
                </c:pt>
                <c:pt idx="3">
                  <c:v>0.28000000000000003</c:v>
                </c:pt>
              </c:numCache>
            </c:numRef>
          </c:val>
          <c:extLst>
            <c:ext xmlns:c16="http://schemas.microsoft.com/office/drawing/2014/chart" uri="{C3380CC4-5D6E-409C-BE32-E72D297353CC}">
              <c16:uniqueId val="{00000000-607F-4AC6-843A-710B8565DB53}"/>
            </c:ext>
          </c:extLst>
        </c:ser>
        <c:ser>
          <c:idx val="1"/>
          <c:order val="1"/>
          <c:tx>
            <c:strRef>
              <c:f>Sheet1!$C$1</c:f>
              <c:strCache>
                <c:ptCount val="1"/>
                <c:pt idx="0">
                  <c:v>Labour team</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Conservative Remainers</c:v>
                </c:pt>
                <c:pt idx="1">
                  <c:v>Conservative Leavers</c:v>
                </c:pt>
                <c:pt idx="2">
                  <c:v>Labour Remainers</c:v>
                </c:pt>
                <c:pt idx="3">
                  <c:v>Labour Leavers</c:v>
                </c:pt>
              </c:strCache>
            </c:strRef>
          </c:cat>
          <c:val>
            <c:numRef>
              <c:f>Sheet1!$C$2:$C$5</c:f>
              <c:numCache>
                <c:formatCode>0%</c:formatCode>
                <c:ptCount val="4"/>
                <c:pt idx="0">
                  <c:v>0.03</c:v>
                </c:pt>
                <c:pt idx="1">
                  <c:v>0</c:v>
                </c:pt>
                <c:pt idx="2">
                  <c:v>0.59</c:v>
                </c:pt>
                <c:pt idx="3">
                  <c:v>0.32</c:v>
                </c:pt>
              </c:numCache>
            </c:numRef>
          </c:val>
          <c:extLst>
            <c:ext xmlns:c16="http://schemas.microsoft.com/office/drawing/2014/chart" uri="{C3380CC4-5D6E-409C-BE32-E72D297353CC}">
              <c16:uniqueId val="{00000001-607F-4AC6-843A-710B8565DB53}"/>
            </c:ext>
          </c:extLst>
        </c:ser>
        <c:ser>
          <c:idx val="2"/>
          <c:order val="2"/>
          <c:tx>
            <c:strRef>
              <c:f>Sheet1!$D$1</c:f>
              <c:strCache>
                <c:ptCount val="1"/>
                <c:pt idx="0">
                  <c:v>Neither</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Conservative Remainers</c:v>
                </c:pt>
                <c:pt idx="1">
                  <c:v>Conservative Leavers</c:v>
                </c:pt>
                <c:pt idx="2">
                  <c:v>Labour Remainers</c:v>
                </c:pt>
                <c:pt idx="3">
                  <c:v>Labour Leavers</c:v>
                </c:pt>
              </c:strCache>
            </c:strRef>
          </c:cat>
          <c:val>
            <c:numRef>
              <c:f>Sheet1!$D$2:$D$5</c:f>
              <c:numCache>
                <c:formatCode>0%</c:formatCode>
                <c:ptCount val="4"/>
                <c:pt idx="0">
                  <c:v>0.26</c:v>
                </c:pt>
                <c:pt idx="1">
                  <c:v>0.1</c:v>
                </c:pt>
                <c:pt idx="2">
                  <c:v>0.23</c:v>
                </c:pt>
                <c:pt idx="3">
                  <c:v>0.34</c:v>
                </c:pt>
              </c:numCache>
            </c:numRef>
          </c:val>
          <c:extLst>
            <c:ext xmlns:c16="http://schemas.microsoft.com/office/drawing/2014/chart" uri="{C3380CC4-5D6E-409C-BE32-E72D297353CC}">
              <c16:uniqueId val="{00000002-607F-4AC6-843A-710B8565DB53}"/>
            </c:ext>
          </c:extLst>
        </c:ser>
        <c:ser>
          <c:idx val="3"/>
          <c:order val="3"/>
          <c:tx>
            <c:strRef>
              <c:f>Sheet1!$E$1</c:f>
              <c:strCache>
                <c:ptCount val="1"/>
                <c:pt idx="0">
                  <c:v>Don't know</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Conservative Remainers</c:v>
                </c:pt>
                <c:pt idx="1">
                  <c:v>Conservative Leavers</c:v>
                </c:pt>
                <c:pt idx="2">
                  <c:v>Labour Remainers</c:v>
                </c:pt>
                <c:pt idx="3">
                  <c:v>Labour Leavers</c:v>
                </c:pt>
              </c:strCache>
            </c:strRef>
          </c:cat>
          <c:val>
            <c:numRef>
              <c:f>Sheet1!$E$2:$E$5</c:f>
              <c:numCache>
                <c:formatCode>0%</c:formatCode>
                <c:ptCount val="4"/>
                <c:pt idx="0">
                  <c:v>0.09</c:v>
                </c:pt>
                <c:pt idx="1">
                  <c:v>0.04</c:v>
                </c:pt>
                <c:pt idx="2">
                  <c:v>0</c:v>
                </c:pt>
                <c:pt idx="3">
                  <c:v>0.06</c:v>
                </c:pt>
              </c:numCache>
            </c:numRef>
          </c:val>
          <c:extLst>
            <c:ext xmlns:c16="http://schemas.microsoft.com/office/drawing/2014/chart" uri="{C3380CC4-5D6E-409C-BE32-E72D297353CC}">
              <c16:uniqueId val="{00000003-607F-4AC6-843A-710B8565DB53}"/>
            </c:ext>
          </c:extLst>
        </c:ser>
        <c:dLbls>
          <c:showLegendKey val="0"/>
          <c:showVal val="0"/>
          <c:showCatName val="0"/>
          <c:showSerName val="0"/>
          <c:showPercent val="0"/>
          <c:showBubbleSize val="0"/>
        </c:dLbls>
        <c:gapWidth val="219"/>
        <c:overlap val="-27"/>
        <c:axId val="459822464"/>
        <c:axId val="459822856"/>
      </c:barChart>
      <c:catAx>
        <c:axId val="45982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822856"/>
        <c:crosses val="autoZero"/>
        <c:auto val="1"/>
        <c:lblAlgn val="ctr"/>
        <c:lblOffset val="100"/>
        <c:noMultiLvlLbl val="0"/>
      </c:catAx>
      <c:valAx>
        <c:axId val="459822856"/>
        <c:scaling>
          <c:orientation val="minMax"/>
        </c:scaling>
        <c:delete val="1"/>
        <c:axPos val="l"/>
        <c:numFmt formatCode="0%" sourceLinked="1"/>
        <c:majorTickMark val="none"/>
        <c:minorTickMark val="none"/>
        <c:tickLblPos val="nextTo"/>
        <c:crossAx val="4598224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Latest polling</c:v>
                </c:pt>
              </c:strCache>
            </c:strRef>
          </c:tx>
          <c:spPr>
            <a:solidFill>
              <a:srgbClr val="000000"/>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3C45-4A39-92E8-8A1823D6AD8B}"/>
              </c:ext>
            </c:extLst>
          </c:dPt>
          <c:dPt>
            <c:idx val="1"/>
            <c:invertIfNegative val="0"/>
            <c:bubble3D val="0"/>
            <c:spPr>
              <a:solidFill>
                <a:srgbClr val="FF0000"/>
              </a:solidFill>
              <a:ln>
                <a:noFill/>
              </a:ln>
              <a:effectLst/>
            </c:spPr>
            <c:extLst>
              <c:ext xmlns:c16="http://schemas.microsoft.com/office/drawing/2014/chart" uri="{C3380CC4-5D6E-409C-BE32-E72D297353CC}">
                <c16:uniqueId val="{00000003-3C45-4A39-92E8-8A1823D6AD8B}"/>
              </c:ext>
            </c:extLst>
          </c:dPt>
          <c:dPt>
            <c:idx val="2"/>
            <c:invertIfNegative val="0"/>
            <c:bubble3D val="0"/>
            <c:spPr>
              <a:solidFill>
                <a:srgbClr val="FFC000"/>
              </a:solidFill>
              <a:ln>
                <a:noFill/>
              </a:ln>
              <a:effectLst/>
            </c:spPr>
            <c:extLst>
              <c:ext xmlns:c16="http://schemas.microsoft.com/office/drawing/2014/chart" uri="{C3380CC4-5D6E-409C-BE32-E72D297353CC}">
                <c16:uniqueId val="{00000005-3C45-4A39-92E8-8A1823D6AD8B}"/>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7-3C45-4A39-92E8-8A1823D6AD8B}"/>
              </c:ext>
            </c:extLst>
          </c:dPt>
          <c:dPt>
            <c:idx val="4"/>
            <c:invertIfNegative val="0"/>
            <c:bubble3D val="0"/>
            <c:spPr>
              <a:solidFill>
                <a:srgbClr val="FFFF00"/>
              </a:solidFill>
              <a:ln>
                <a:noFill/>
              </a:ln>
              <a:effectLst/>
            </c:spPr>
            <c:extLst>
              <c:ext xmlns:c16="http://schemas.microsoft.com/office/drawing/2014/chart" uri="{C3380CC4-5D6E-409C-BE32-E72D297353CC}">
                <c16:uniqueId val="{00000009-3C45-4A39-92E8-8A1823D6AD8B}"/>
              </c:ext>
            </c:extLst>
          </c:dPt>
          <c:dPt>
            <c:idx val="5"/>
            <c:invertIfNegative val="0"/>
            <c:bubble3D val="0"/>
            <c:spPr>
              <a:solidFill>
                <a:srgbClr val="92D050"/>
              </a:solidFill>
              <a:ln>
                <a:noFill/>
              </a:ln>
              <a:effectLst/>
            </c:spPr>
            <c:extLst>
              <c:ext xmlns:c16="http://schemas.microsoft.com/office/drawing/2014/chart" uri="{C3380CC4-5D6E-409C-BE32-E72D297353CC}">
                <c16:uniqueId val="{0000000B-3C45-4A39-92E8-8A1823D6AD8B}"/>
              </c:ext>
            </c:extLst>
          </c:dPt>
          <c:dPt>
            <c:idx val="6"/>
            <c:invertIfNegative val="0"/>
            <c:bubble3D val="0"/>
            <c:spPr>
              <a:solidFill>
                <a:srgbClr val="00B050"/>
              </a:solidFill>
              <a:ln>
                <a:noFill/>
              </a:ln>
              <a:effectLst/>
            </c:spPr>
            <c:extLst>
              <c:ext xmlns:c16="http://schemas.microsoft.com/office/drawing/2014/chart" uri="{C3380CC4-5D6E-409C-BE32-E72D297353CC}">
                <c16:uniqueId val="{0000000D-3C45-4A39-92E8-8A1823D6AD8B}"/>
              </c:ext>
            </c:extLst>
          </c:dPt>
          <c:dPt>
            <c:idx val="7"/>
            <c:invertIfNegative val="0"/>
            <c:bubble3D val="0"/>
            <c:spPr>
              <a:solidFill>
                <a:srgbClr val="7030A0"/>
              </a:solidFill>
              <a:ln>
                <a:noFill/>
              </a:ln>
              <a:effectLst/>
            </c:spPr>
            <c:extLst>
              <c:ext xmlns:c16="http://schemas.microsoft.com/office/drawing/2014/chart" uri="{C3380CC4-5D6E-409C-BE32-E72D297353CC}">
                <c16:uniqueId val="{0000000F-D3A9-4245-8760-E5CE4B0CCED8}"/>
              </c:ext>
            </c:extLst>
          </c:dPt>
          <c:dPt>
            <c:idx val="8"/>
            <c:invertIfNegative val="0"/>
            <c:bubble3D val="0"/>
            <c:spPr>
              <a:solidFill>
                <a:schemeClr val="tx1"/>
              </a:solidFill>
              <a:ln>
                <a:noFill/>
              </a:ln>
              <a:effectLst/>
            </c:spPr>
            <c:extLst>
              <c:ext xmlns:c16="http://schemas.microsoft.com/office/drawing/2014/chart" uri="{C3380CC4-5D6E-409C-BE32-E72D297353CC}">
                <c16:uniqueId val="{00000011-079E-460A-9710-A1EB679D68C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Con</c:v>
                </c:pt>
                <c:pt idx="1">
                  <c:v>Lab</c:v>
                </c:pt>
                <c:pt idx="2">
                  <c:v>Lib Dem</c:v>
                </c:pt>
                <c:pt idx="3">
                  <c:v>Brexit Party</c:v>
                </c:pt>
                <c:pt idx="4">
                  <c:v>SNP</c:v>
                </c:pt>
                <c:pt idx="5">
                  <c:v>Green</c:v>
                </c:pt>
                <c:pt idx="6">
                  <c:v>Plaid Cymru</c:v>
                </c:pt>
                <c:pt idx="7">
                  <c:v>UKIP</c:v>
                </c:pt>
                <c:pt idx="8">
                  <c:v>Other</c:v>
                </c:pt>
              </c:strCache>
            </c:strRef>
          </c:cat>
          <c:val>
            <c:numRef>
              <c:f>Sheet1!$B$2:$B$10</c:f>
              <c:numCache>
                <c:formatCode>0%</c:formatCode>
                <c:ptCount val="9"/>
                <c:pt idx="0">
                  <c:v>0.44</c:v>
                </c:pt>
                <c:pt idx="1">
                  <c:v>0.28000000000000003</c:v>
                </c:pt>
                <c:pt idx="2">
                  <c:v>0.14000000000000001</c:v>
                </c:pt>
                <c:pt idx="3">
                  <c:v>0.06</c:v>
                </c:pt>
                <c:pt idx="4" formatCode="0\ %">
                  <c:v>0.04</c:v>
                </c:pt>
                <c:pt idx="5">
                  <c:v>0.03</c:v>
                </c:pt>
                <c:pt idx="6" formatCode="0\ %">
                  <c:v>0.01</c:v>
                </c:pt>
                <c:pt idx="7">
                  <c:v>0</c:v>
                </c:pt>
                <c:pt idx="8" formatCode="0\ %">
                  <c:v>0</c:v>
                </c:pt>
              </c:numCache>
            </c:numRef>
          </c:val>
          <c:extLst>
            <c:ext xmlns:c16="http://schemas.microsoft.com/office/drawing/2014/chart" uri="{C3380CC4-5D6E-409C-BE32-E72D297353CC}">
              <c16:uniqueId val="{00000012-3C45-4A39-92E8-8A1823D6AD8B}"/>
            </c:ext>
          </c:extLst>
        </c:ser>
        <c:ser>
          <c:idx val="1"/>
          <c:order val="1"/>
          <c:tx>
            <c:strRef>
              <c:f>Sheet1!$C$1</c:f>
              <c:strCache>
                <c:ptCount val="1"/>
                <c:pt idx="0">
                  <c:v>6th November</c:v>
                </c:pt>
              </c:strCache>
            </c:strRef>
          </c:tx>
          <c:spPr>
            <a:solidFill>
              <a:srgbClr val="000000">
                <a:alpha val="32941"/>
              </a:srgbClr>
            </a:solidFill>
            <a:ln>
              <a:noFill/>
            </a:ln>
            <a:effectLst/>
          </c:spPr>
          <c:invertIfNegative val="0"/>
          <c:dPt>
            <c:idx val="0"/>
            <c:invertIfNegative val="0"/>
            <c:bubble3D val="0"/>
            <c:spPr>
              <a:solidFill>
                <a:srgbClr val="0070C0">
                  <a:alpha val="32941"/>
                </a:srgbClr>
              </a:solidFill>
              <a:ln>
                <a:noFill/>
              </a:ln>
              <a:effectLst/>
            </c:spPr>
            <c:extLst>
              <c:ext xmlns:c16="http://schemas.microsoft.com/office/drawing/2014/chart" uri="{C3380CC4-5D6E-409C-BE32-E72D297353CC}">
                <c16:uniqueId val="{00000014-3C45-4A39-92E8-8A1823D6AD8B}"/>
              </c:ext>
            </c:extLst>
          </c:dPt>
          <c:dPt>
            <c:idx val="1"/>
            <c:invertIfNegative val="0"/>
            <c:bubble3D val="0"/>
            <c:spPr>
              <a:solidFill>
                <a:srgbClr val="FF0000">
                  <a:alpha val="32941"/>
                </a:srgbClr>
              </a:solidFill>
              <a:ln>
                <a:noFill/>
              </a:ln>
              <a:effectLst/>
            </c:spPr>
            <c:extLst>
              <c:ext xmlns:c16="http://schemas.microsoft.com/office/drawing/2014/chart" uri="{C3380CC4-5D6E-409C-BE32-E72D297353CC}">
                <c16:uniqueId val="{00000016-3C45-4A39-92E8-8A1823D6AD8B}"/>
              </c:ext>
            </c:extLst>
          </c:dPt>
          <c:dPt>
            <c:idx val="2"/>
            <c:invertIfNegative val="0"/>
            <c:bubble3D val="0"/>
            <c:spPr>
              <a:solidFill>
                <a:srgbClr val="FFC000">
                  <a:alpha val="32941"/>
                </a:srgbClr>
              </a:solidFill>
              <a:ln>
                <a:noFill/>
              </a:ln>
              <a:effectLst/>
            </c:spPr>
            <c:extLst>
              <c:ext xmlns:c16="http://schemas.microsoft.com/office/drawing/2014/chart" uri="{C3380CC4-5D6E-409C-BE32-E72D297353CC}">
                <c16:uniqueId val="{00000018-3C45-4A39-92E8-8A1823D6AD8B}"/>
              </c:ext>
            </c:extLst>
          </c:dPt>
          <c:dPt>
            <c:idx val="3"/>
            <c:invertIfNegative val="0"/>
            <c:bubble3D val="0"/>
            <c:spPr>
              <a:solidFill>
                <a:schemeClr val="accent3">
                  <a:alpha val="32941"/>
                </a:schemeClr>
              </a:solidFill>
              <a:ln>
                <a:noFill/>
              </a:ln>
              <a:effectLst/>
            </c:spPr>
            <c:extLst>
              <c:ext xmlns:c16="http://schemas.microsoft.com/office/drawing/2014/chart" uri="{C3380CC4-5D6E-409C-BE32-E72D297353CC}">
                <c16:uniqueId val="{0000001A-3C45-4A39-92E8-8A1823D6AD8B}"/>
              </c:ext>
            </c:extLst>
          </c:dPt>
          <c:dPt>
            <c:idx val="4"/>
            <c:invertIfNegative val="0"/>
            <c:bubble3D val="0"/>
            <c:spPr>
              <a:solidFill>
                <a:srgbClr val="FFFF00">
                  <a:alpha val="32941"/>
                </a:srgbClr>
              </a:solidFill>
              <a:ln>
                <a:noFill/>
              </a:ln>
              <a:effectLst/>
            </c:spPr>
            <c:extLst>
              <c:ext xmlns:c16="http://schemas.microsoft.com/office/drawing/2014/chart" uri="{C3380CC4-5D6E-409C-BE32-E72D297353CC}">
                <c16:uniqueId val="{0000001C-3C45-4A39-92E8-8A1823D6AD8B}"/>
              </c:ext>
            </c:extLst>
          </c:dPt>
          <c:dPt>
            <c:idx val="5"/>
            <c:invertIfNegative val="0"/>
            <c:bubble3D val="0"/>
            <c:spPr>
              <a:solidFill>
                <a:srgbClr val="92D050">
                  <a:alpha val="32941"/>
                </a:srgbClr>
              </a:solidFill>
              <a:ln>
                <a:noFill/>
              </a:ln>
              <a:effectLst/>
            </c:spPr>
            <c:extLst>
              <c:ext xmlns:c16="http://schemas.microsoft.com/office/drawing/2014/chart" uri="{C3380CC4-5D6E-409C-BE32-E72D297353CC}">
                <c16:uniqueId val="{0000001E-3C45-4A39-92E8-8A1823D6AD8B}"/>
              </c:ext>
            </c:extLst>
          </c:dPt>
          <c:dPt>
            <c:idx val="6"/>
            <c:invertIfNegative val="0"/>
            <c:bubble3D val="0"/>
            <c:spPr>
              <a:solidFill>
                <a:srgbClr val="00B050">
                  <a:alpha val="32941"/>
                </a:srgbClr>
              </a:solidFill>
              <a:ln>
                <a:noFill/>
              </a:ln>
              <a:effectLst/>
            </c:spPr>
            <c:extLst>
              <c:ext xmlns:c16="http://schemas.microsoft.com/office/drawing/2014/chart" uri="{C3380CC4-5D6E-409C-BE32-E72D297353CC}">
                <c16:uniqueId val="{00000020-3C45-4A39-92E8-8A1823D6AD8B}"/>
              </c:ext>
            </c:extLst>
          </c:dPt>
          <c:dPt>
            <c:idx val="7"/>
            <c:invertIfNegative val="0"/>
            <c:bubble3D val="0"/>
            <c:spPr>
              <a:solidFill>
                <a:srgbClr val="7030A0">
                  <a:alpha val="32941"/>
                </a:srgbClr>
              </a:solidFill>
              <a:ln>
                <a:noFill/>
              </a:ln>
              <a:effectLst/>
            </c:spPr>
            <c:extLst>
              <c:ext xmlns:c16="http://schemas.microsoft.com/office/drawing/2014/chart" uri="{C3380CC4-5D6E-409C-BE32-E72D297353CC}">
                <c16:uniqueId val="{00000021-D3A9-4245-8760-E5CE4B0CCED8}"/>
              </c:ext>
            </c:extLst>
          </c:dPt>
          <c:dPt>
            <c:idx val="8"/>
            <c:invertIfNegative val="0"/>
            <c:bubble3D val="0"/>
            <c:spPr>
              <a:solidFill>
                <a:schemeClr val="tx1">
                  <a:alpha val="32941"/>
                </a:schemeClr>
              </a:solidFill>
              <a:ln>
                <a:noFill/>
              </a:ln>
              <a:effectLst/>
            </c:spPr>
            <c:extLst>
              <c:ext xmlns:c16="http://schemas.microsoft.com/office/drawing/2014/chart" uri="{C3380CC4-5D6E-409C-BE32-E72D297353CC}">
                <c16:uniqueId val="{00000023-079E-460A-9710-A1EB679D68CD}"/>
              </c:ext>
            </c:extLst>
          </c:dPt>
          <c:cat>
            <c:strRef>
              <c:f>Sheet1!$A$2:$A$10</c:f>
              <c:strCache>
                <c:ptCount val="9"/>
                <c:pt idx="0">
                  <c:v>Con</c:v>
                </c:pt>
                <c:pt idx="1">
                  <c:v>Lab</c:v>
                </c:pt>
                <c:pt idx="2">
                  <c:v>Lib Dem</c:v>
                </c:pt>
                <c:pt idx="3">
                  <c:v>Brexit Party</c:v>
                </c:pt>
                <c:pt idx="4">
                  <c:v>SNP</c:v>
                </c:pt>
                <c:pt idx="5">
                  <c:v>Green</c:v>
                </c:pt>
                <c:pt idx="6">
                  <c:v>Plaid Cymru</c:v>
                </c:pt>
                <c:pt idx="7">
                  <c:v>UKIP</c:v>
                </c:pt>
                <c:pt idx="8">
                  <c:v>Other</c:v>
                </c:pt>
              </c:strCache>
            </c:strRef>
          </c:cat>
          <c:val>
            <c:numRef>
              <c:f>Sheet1!$C$2:$C$10</c:f>
              <c:numCache>
                <c:formatCode>0%</c:formatCode>
                <c:ptCount val="9"/>
                <c:pt idx="0">
                  <c:v>0.41</c:v>
                </c:pt>
                <c:pt idx="1">
                  <c:v>0.28999999999999998</c:v>
                </c:pt>
                <c:pt idx="2">
                  <c:v>0.15</c:v>
                </c:pt>
                <c:pt idx="3">
                  <c:v>0.06</c:v>
                </c:pt>
                <c:pt idx="4" formatCode="0\ %">
                  <c:v>0.05</c:v>
                </c:pt>
                <c:pt idx="5">
                  <c:v>0.02</c:v>
                </c:pt>
                <c:pt idx="6" formatCode="0\ %">
                  <c:v>0.01</c:v>
                </c:pt>
                <c:pt idx="7">
                  <c:v>0</c:v>
                </c:pt>
                <c:pt idx="8" formatCode="0\ %">
                  <c:v>0</c:v>
                </c:pt>
              </c:numCache>
            </c:numRef>
          </c:val>
          <c:extLst>
            <c:ext xmlns:c16="http://schemas.microsoft.com/office/drawing/2014/chart" uri="{C3380CC4-5D6E-409C-BE32-E72D297353CC}">
              <c16:uniqueId val="{00000025-3C45-4A39-92E8-8A1823D6AD8B}"/>
            </c:ext>
          </c:extLst>
        </c:ser>
        <c:dLbls>
          <c:showLegendKey val="0"/>
          <c:showVal val="0"/>
          <c:showCatName val="0"/>
          <c:showSerName val="0"/>
          <c:showPercent val="0"/>
          <c:showBubbleSize val="0"/>
        </c:dLbls>
        <c:gapWidth val="100"/>
        <c:overlap val="25"/>
        <c:axId val="458834824"/>
        <c:axId val="458835216"/>
      </c:barChart>
      <c:catAx>
        <c:axId val="45883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58835216"/>
        <c:crosses val="autoZero"/>
        <c:auto val="1"/>
        <c:lblAlgn val="ctr"/>
        <c:lblOffset val="100"/>
        <c:noMultiLvlLbl val="0"/>
      </c:catAx>
      <c:valAx>
        <c:axId val="458835216"/>
        <c:scaling>
          <c:orientation val="minMax"/>
        </c:scaling>
        <c:delete val="1"/>
        <c:axPos val="l"/>
        <c:numFmt formatCode="0%" sourceLinked="1"/>
        <c:majorTickMark val="none"/>
        <c:minorTickMark val="none"/>
        <c:tickLblPos val="nextTo"/>
        <c:crossAx val="458834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r>
              <a:rPr lang="en-GB">
                <a:solidFill>
                  <a:srgbClr val="00B0F0"/>
                </a:solidFill>
                <a:latin typeface="+mj-lt"/>
              </a:rPr>
              <a:t>Remainers</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endParaRPr lang="en-US"/>
        </a:p>
      </c:txPr>
    </c:title>
    <c:autoTitleDeleted val="0"/>
    <c:plotArea>
      <c:layout>
        <c:manualLayout>
          <c:layoutTarget val="inner"/>
          <c:xMode val="edge"/>
          <c:yMode val="edge"/>
          <c:x val="0.15016007983027679"/>
          <c:y val="0.22194098207359708"/>
          <c:w val="0.81576111292797671"/>
          <c:h val="0.50639846132593747"/>
        </c:manualLayout>
      </c:layout>
      <c:lineChart>
        <c:grouping val="standard"/>
        <c:varyColors val="0"/>
        <c:ser>
          <c:idx val="0"/>
          <c:order val="0"/>
          <c:tx>
            <c:strRef>
              <c:f>Sheet1!$B$1</c:f>
              <c:strCache>
                <c:ptCount val="1"/>
                <c:pt idx="0">
                  <c:v>Con</c:v>
                </c:pt>
              </c:strCache>
            </c:strRef>
          </c:tx>
          <c:spPr>
            <a:ln w="28575" cap="rnd">
              <a:solidFill>
                <a:srgbClr val="0070C0"/>
              </a:solidFill>
              <a:round/>
            </a:ln>
            <a:effectLst/>
          </c:spPr>
          <c:marker>
            <c:symbol val="none"/>
          </c:marker>
          <c:cat>
            <c:numRef>
              <c:f>Sheet1!$A$2:$A$21</c:f>
              <c:numCache>
                <c:formatCode>m/d/yyyy</c:formatCode>
                <c:ptCount val="20"/>
                <c:pt idx="0">
                  <c:v>43578</c:v>
                </c:pt>
                <c:pt idx="1">
                  <c:v>43593</c:v>
                </c:pt>
                <c:pt idx="2">
                  <c:v>43599</c:v>
                </c:pt>
                <c:pt idx="3">
                  <c:v>43602</c:v>
                </c:pt>
                <c:pt idx="4">
                  <c:v>43613</c:v>
                </c:pt>
                <c:pt idx="5">
                  <c:v>43630</c:v>
                </c:pt>
                <c:pt idx="6">
                  <c:v>43649</c:v>
                </c:pt>
                <c:pt idx="7">
                  <c:v>43670</c:v>
                </c:pt>
                <c:pt idx="8">
                  <c:v>43685</c:v>
                </c:pt>
                <c:pt idx="9">
                  <c:v>43698</c:v>
                </c:pt>
                <c:pt idx="10">
                  <c:v>43712</c:v>
                </c:pt>
                <c:pt idx="11">
                  <c:v>43719</c:v>
                </c:pt>
                <c:pt idx="12">
                  <c:v>43727</c:v>
                </c:pt>
                <c:pt idx="13">
                  <c:v>43735</c:v>
                </c:pt>
                <c:pt idx="14">
                  <c:v>43741</c:v>
                </c:pt>
                <c:pt idx="15">
                  <c:v>43753</c:v>
                </c:pt>
                <c:pt idx="16">
                  <c:v>43761</c:v>
                </c:pt>
                <c:pt idx="17">
                  <c:v>43768</c:v>
                </c:pt>
                <c:pt idx="18">
                  <c:v>43775</c:v>
                </c:pt>
                <c:pt idx="19">
                  <c:v>43782</c:v>
                </c:pt>
              </c:numCache>
            </c:numRef>
          </c:cat>
          <c:val>
            <c:numRef>
              <c:f>Sheet1!$B$2:$B$21</c:f>
              <c:numCache>
                <c:formatCode>0%</c:formatCode>
                <c:ptCount val="20"/>
                <c:pt idx="0">
                  <c:v>0.19</c:v>
                </c:pt>
                <c:pt idx="1">
                  <c:v>0.17</c:v>
                </c:pt>
                <c:pt idx="2">
                  <c:v>0.19</c:v>
                </c:pt>
                <c:pt idx="3">
                  <c:v>0.19</c:v>
                </c:pt>
                <c:pt idx="4">
                  <c:v>0.12</c:v>
                </c:pt>
                <c:pt idx="5">
                  <c:v>0.17</c:v>
                </c:pt>
                <c:pt idx="6">
                  <c:v>0.14000000000000001</c:v>
                </c:pt>
                <c:pt idx="7">
                  <c:v>0.16</c:v>
                </c:pt>
                <c:pt idx="8">
                  <c:v>0.17</c:v>
                </c:pt>
                <c:pt idx="9">
                  <c:v>0.16</c:v>
                </c:pt>
                <c:pt idx="10">
                  <c:v>0.18</c:v>
                </c:pt>
                <c:pt idx="11">
                  <c:v>0.17</c:v>
                </c:pt>
                <c:pt idx="12">
                  <c:v>0.17</c:v>
                </c:pt>
                <c:pt idx="13">
                  <c:v>0.17</c:v>
                </c:pt>
                <c:pt idx="14">
                  <c:v>0.15</c:v>
                </c:pt>
                <c:pt idx="15">
                  <c:v>0.18</c:v>
                </c:pt>
                <c:pt idx="16" formatCode="0\ %">
                  <c:v>0.17176879880901499</c:v>
                </c:pt>
                <c:pt idx="17" formatCode="0\ %">
                  <c:v>0.15</c:v>
                </c:pt>
                <c:pt idx="18">
                  <c:v>0.18</c:v>
                </c:pt>
                <c:pt idx="19">
                  <c:v>0.17</c:v>
                </c:pt>
              </c:numCache>
            </c:numRef>
          </c:val>
          <c:smooth val="0"/>
          <c:extLst>
            <c:ext xmlns:c16="http://schemas.microsoft.com/office/drawing/2014/chart" uri="{C3380CC4-5D6E-409C-BE32-E72D297353CC}">
              <c16:uniqueId val="{00000000-4AAE-4131-A030-BECD9A9C7CDE}"/>
            </c:ext>
          </c:extLst>
        </c:ser>
        <c:ser>
          <c:idx val="1"/>
          <c:order val="1"/>
          <c:tx>
            <c:strRef>
              <c:f>Sheet1!$C$1</c:f>
              <c:strCache>
                <c:ptCount val="1"/>
                <c:pt idx="0">
                  <c:v>Lab</c:v>
                </c:pt>
              </c:strCache>
            </c:strRef>
          </c:tx>
          <c:spPr>
            <a:ln w="28575" cap="rnd">
              <a:solidFill>
                <a:srgbClr val="FF0000"/>
              </a:solidFill>
              <a:round/>
            </a:ln>
            <a:effectLst/>
          </c:spPr>
          <c:marker>
            <c:symbol val="none"/>
          </c:marker>
          <c:cat>
            <c:numRef>
              <c:f>Sheet1!$A$2:$A$21</c:f>
              <c:numCache>
                <c:formatCode>m/d/yyyy</c:formatCode>
                <c:ptCount val="20"/>
                <c:pt idx="0">
                  <c:v>43578</c:v>
                </c:pt>
                <c:pt idx="1">
                  <c:v>43593</c:v>
                </c:pt>
                <c:pt idx="2">
                  <c:v>43599</c:v>
                </c:pt>
                <c:pt idx="3">
                  <c:v>43602</c:v>
                </c:pt>
                <c:pt idx="4">
                  <c:v>43613</c:v>
                </c:pt>
                <c:pt idx="5">
                  <c:v>43630</c:v>
                </c:pt>
                <c:pt idx="6">
                  <c:v>43649</c:v>
                </c:pt>
                <c:pt idx="7">
                  <c:v>43670</c:v>
                </c:pt>
                <c:pt idx="8">
                  <c:v>43685</c:v>
                </c:pt>
                <c:pt idx="9">
                  <c:v>43698</c:v>
                </c:pt>
                <c:pt idx="10">
                  <c:v>43712</c:v>
                </c:pt>
                <c:pt idx="11">
                  <c:v>43719</c:v>
                </c:pt>
                <c:pt idx="12">
                  <c:v>43727</c:v>
                </c:pt>
                <c:pt idx="13">
                  <c:v>43735</c:v>
                </c:pt>
                <c:pt idx="14">
                  <c:v>43741</c:v>
                </c:pt>
                <c:pt idx="15">
                  <c:v>43753</c:v>
                </c:pt>
                <c:pt idx="16">
                  <c:v>43761</c:v>
                </c:pt>
                <c:pt idx="17">
                  <c:v>43768</c:v>
                </c:pt>
                <c:pt idx="18">
                  <c:v>43775</c:v>
                </c:pt>
                <c:pt idx="19">
                  <c:v>43782</c:v>
                </c:pt>
              </c:numCache>
            </c:numRef>
          </c:cat>
          <c:val>
            <c:numRef>
              <c:f>Sheet1!$C$2:$C$21</c:f>
              <c:numCache>
                <c:formatCode>0%</c:formatCode>
                <c:ptCount val="20"/>
                <c:pt idx="0">
                  <c:v>0.46</c:v>
                </c:pt>
                <c:pt idx="1">
                  <c:v>0.39</c:v>
                </c:pt>
                <c:pt idx="2">
                  <c:v>0.41</c:v>
                </c:pt>
                <c:pt idx="3">
                  <c:v>0.38</c:v>
                </c:pt>
                <c:pt idx="4">
                  <c:v>0.32</c:v>
                </c:pt>
                <c:pt idx="5">
                  <c:v>0.39</c:v>
                </c:pt>
                <c:pt idx="6">
                  <c:v>0.36</c:v>
                </c:pt>
                <c:pt idx="7">
                  <c:v>0.39</c:v>
                </c:pt>
                <c:pt idx="8">
                  <c:v>0.38</c:v>
                </c:pt>
                <c:pt idx="9">
                  <c:v>0.38</c:v>
                </c:pt>
                <c:pt idx="10">
                  <c:v>0.38</c:v>
                </c:pt>
                <c:pt idx="11">
                  <c:v>0.38</c:v>
                </c:pt>
                <c:pt idx="12">
                  <c:v>0.33</c:v>
                </c:pt>
                <c:pt idx="13">
                  <c:v>0.3</c:v>
                </c:pt>
                <c:pt idx="14">
                  <c:v>0.39</c:v>
                </c:pt>
                <c:pt idx="15">
                  <c:v>0.36</c:v>
                </c:pt>
                <c:pt idx="16" formatCode="0\ %">
                  <c:v>0.39175946196276001</c:v>
                </c:pt>
                <c:pt idx="17" formatCode="0\ %">
                  <c:v>0.42</c:v>
                </c:pt>
                <c:pt idx="18">
                  <c:v>0.42</c:v>
                </c:pt>
                <c:pt idx="19">
                  <c:v>0.44</c:v>
                </c:pt>
              </c:numCache>
            </c:numRef>
          </c:val>
          <c:smooth val="0"/>
          <c:extLst>
            <c:ext xmlns:c16="http://schemas.microsoft.com/office/drawing/2014/chart" uri="{C3380CC4-5D6E-409C-BE32-E72D297353CC}">
              <c16:uniqueId val="{00000001-4AAE-4131-A030-BECD9A9C7CDE}"/>
            </c:ext>
          </c:extLst>
        </c:ser>
        <c:ser>
          <c:idx val="2"/>
          <c:order val="2"/>
          <c:tx>
            <c:strRef>
              <c:f>Sheet1!$D$1</c:f>
              <c:strCache>
                <c:ptCount val="1"/>
                <c:pt idx="0">
                  <c:v>LD</c:v>
                </c:pt>
              </c:strCache>
            </c:strRef>
          </c:tx>
          <c:spPr>
            <a:ln w="28575" cap="rnd">
              <a:solidFill>
                <a:srgbClr val="FFC000"/>
              </a:solidFill>
              <a:round/>
            </a:ln>
            <a:effectLst/>
          </c:spPr>
          <c:marker>
            <c:symbol val="none"/>
          </c:marker>
          <c:cat>
            <c:numRef>
              <c:f>Sheet1!$A$2:$A$21</c:f>
              <c:numCache>
                <c:formatCode>m/d/yyyy</c:formatCode>
                <c:ptCount val="20"/>
                <c:pt idx="0">
                  <c:v>43578</c:v>
                </c:pt>
                <c:pt idx="1">
                  <c:v>43593</c:v>
                </c:pt>
                <c:pt idx="2">
                  <c:v>43599</c:v>
                </c:pt>
                <c:pt idx="3">
                  <c:v>43602</c:v>
                </c:pt>
                <c:pt idx="4">
                  <c:v>43613</c:v>
                </c:pt>
                <c:pt idx="5">
                  <c:v>43630</c:v>
                </c:pt>
                <c:pt idx="6">
                  <c:v>43649</c:v>
                </c:pt>
                <c:pt idx="7">
                  <c:v>43670</c:v>
                </c:pt>
                <c:pt idx="8">
                  <c:v>43685</c:v>
                </c:pt>
                <c:pt idx="9">
                  <c:v>43698</c:v>
                </c:pt>
                <c:pt idx="10">
                  <c:v>43712</c:v>
                </c:pt>
                <c:pt idx="11">
                  <c:v>43719</c:v>
                </c:pt>
                <c:pt idx="12">
                  <c:v>43727</c:v>
                </c:pt>
                <c:pt idx="13">
                  <c:v>43735</c:v>
                </c:pt>
                <c:pt idx="14">
                  <c:v>43741</c:v>
                </c:pt>
                <c:pt idx="15">
                  <c:v>43753</c:v>
                </c:pt>
                <c:pt idx="16">
                  <c:v>43761</c:v>
                </c:pt>
                <c:pt idx="17">
                  <c:v>43768</c:v>
                </c:pt>
                <c:pt idx="18">
                  <c:v>43775</c:v>
                </c:pt>
                <c:pt idx="19">
                  <c:v>43782</c:v>
                </c:pt>
              </c:numCache>
            </c:numRef>
          </c:cat>
          <c:val>
            <c:numRef>
              <c:f>Sheet1!$D$2:$D$21</c:f>
              <c:numCache>
                <c:formatCode>0%</c:formatCode>
                <c:ptCount val="20"/>
                <c:pt idx="0">
                  <c:v>0.11</c:v>
                </c:pt>
                <c:pt idx="1">
                  <c:v>0.19</c:v>
                </c:pt>
                <c:pt idx="2">
                  <c:v>0.21</c:v>
                </c:pt>
                <c:pt idx="3">
                  <c:v>0.22</c:v>
                </c:pt>
                <c:pt idx="4">
                  <c:v>0.31</c:v>
                </c:pt>
                <c:pt idx="5">
                  <c:v>0.26</c:v>
                </c:pt>
                <c:pt idx="6">
                  <c:v>0.27</c:v>
                </c:pt>
                <c:pt idx="7">
                  <c:v>0.3</c:v>
                </c:pt>
                <c:pt idx="8">
                  <c:v>0.25</c:v>
                </c:pt>
                <c:pt idx="9">
                  <c:v>0.3</c:v>
                </c:pt>
                <c:pt idx="10">
                  <c:v>0.3</c:v>
                </c:pt>
                <c:pt idx="11">
                  <c:v>0.31</c:v>
                </c:pt>
                <c:pt idx="12">
                  <c:v>0.33</c:v>
                </c:pt>
                <c:pt idx="13">
                  <c:v>0.37</c:v>
                </c:pt>
                <c:pt idx="14">
                  <c:v>0.3</c:v>
                </c:pt>
                <c:pt idx="15">
                  <c:v>0.28999999999999998</c:v>
                </c:pt>
                <c:pt idx="16" formatCode="0\ %">
                  <c:v>0.29066433857455598</c:v>
                </c:pt>
                <c:pt idx="17" formatCode="0\ %">
                  <c:v>0.31</c:v>
                </c:pt>
                <c:pt idx="18">
                  <c:v>0.27</c:v>
                </c:pt>
                <c:pt idx="19">
                  <c:v>0.26</c:v>
                </c:pt>
              </c:numCache>
            </c:numRef>
          </c:val>
          <c:smooth val="0"/>
          <c:extLst>
            <c:ext xmlns:c16="http://schemas.microsoft.com/office/drawing/2014/chart" uri="{C3380CC4-5D6E-409C-BE32-E72D297353CC}">
              <c16:uniqueId val="{00000002-4AAE-4131-A030-BECD9A9C7CDE}"/>
            </c:ext>
          </c:extLst>
        </c:ser>
        <c:ser>
          <c:idx val="3"/>
          <c:order val="3"/>
          <c:tx>
            <c:strRef>
              <c:f>Sheet1!$E$1</c:f>
              <c:strCache>
                <c:ptCount val="1"/>
                <c:pt idx="0">
                  <c:v>Brexit Party</c:v>
                </c:pt>
              </c:strCache>
            </c:strRef>
          </c:tx>
          <c:spPr>
            <a:ln w="28575" cap="rnd">
              <a:solidFill>
                <a:schemeClr val="accent3"/>
              </a:solidFill>
              <a:round/>
            </a:ln>
            <a:effectLst/>
          </c:spPr>
          <c:marker>
            <c:symbol val="none"/>
          </c:marker>
          <c:cat>
            <c:numRef>
              <c:f>Sheet1!$A$2:$A$21</c:f>
              <c:numCache>
                <c:formatCode>m/d/yyyy</c:formatCode>
                <c:ptCount val="20"/>
                <c:pt idx="0">
                  <c:v>43578</c:v>
                </c:pt>
                <c:pt idx="1">
                  <c:v>43593</c:v>
                </c:pt>
                <c:pt idx="2">
                  <c:v>43599</c:v>
                </c:pt>
                <c:pt idx="3">
                  <c:v>43602</c:v>
                </c:pt>
                <c:pt idx="4">
                  <c:v>43613</c:v>
                </c:pt>
                <c:pt idx="5">
                  <c:v>43630</c:v>
                </c:pt>
                <c:pt idx="6">
                  <c:v>43649</c:v>
                </c:pt>
                <c:pt idx="7">
                  <c:v>43670</c:v>
                </c:pt>
                <c:pt idx="8">
                  <c:v>43685</c:v>
                </c:pt>
                <c:pt idx="9">
                  <c:v>43698</c:v>
                </c:pt>
                <c:pt idx="10">
                  <c:v>43712</c:v>
                </c:pt>
                <c:pt idx="11">
                  <c:v>43719</c:v>
                </c:pt>
                <c:pt idx="12">
                  <c:v>43727</c:v>
                </c:pt>
                <c:pt idx="13">
                  <c:v>43735</c:v>
                </c:pt>
                <c:pt idx="14">
                  <c:v>43741</c:v>
                </c:pt>
                <c:pt idx="15">
                  <c:v>43753</c:v>
                </c:pt>
                <c:pt idx="16">
                  <c:v>43761</c:v>
                </c:pt>
                <c:pt idx="17">
                  <c:v>43768</c:v>
                </c:pt>
                <c:pt idx="18">
                  <c:v>43775</c:v>
                </c:pt>
                <c:pt idx="19">
                  <c:v>43782</c:v>
                </c:pt>
              </c:numCache>
            </c:numRef>
          </c:cat>
          <c:val>
            <c:numRef>
              <c:f>Sheet1!$E$2:$E$21</c:f>
              <c:numCache>
                <c:formatCode>0%</c:formatCode>
                <c:ptCount val="20"/>
                <c:pt idx="0">
                  <c:v>0.01</c:v>
                </c:pt>
                <c:pt idx="1">
                  <c:v>0.01</c:v>
                </c:pt>
                <c:pt idx="2">
                  <c:v>0.02</c:v>
                </c:pt>
                <c:pt idx="3">
                  <c:v>0.01</c:v>
                </c:pt>
                <c:pt idx="4">
                  <c:v>0.03</c:v>
                </c:pt>
                <c:pt idx="5">
                  <c:v>0.01</c:v>
                </c:pt>
                <c:pt idx="6">
                  <c:v>0.01</c:v>
                </c:pt>
                <c:pt idx="7">
                  <c:v>0</c:v>
                </c:pt>
                <c:pt idx="8">
                  <c:v>0</c:v>
                </c:pt>
                <c:pt idx="9">
                  <c:v>0</c:v>
                </c:pt>
                <c:pt idx="10">
                  <c:v>0.01</c:v>
                </c:pt>
                <c:pt idx="11">
                  <c:v>0.01</c:v>
                </c:pt>
                <c:pt idx="12">
                  <c:v>0.01</c:v>
                </c:pt>
                <c:pt idx="13">
                  <c:v>0.01</c:v>
                </c:pt>
                <c:pt idx="14">
                  <c:v>0.01</c:v>
                </c:pt>
                <c:pt idx="15">
                  <c:v>0.02</c:v>
                </c:pt>
                <c:pt idx="16" formatCode="0\ %">
                  <c:v>7.9888195261356293E-3</c:v>
                </c:pt>
                <c:pt idx="17" formatCode="0\ %">
                  <c:v>0.01</c:v>
                </c:pt>
                <c:pt idx="18">
                  <c:v>0</c:v>
                </c:pt>
                <c:pt idx="19">
                  <c:v>0</c:v>
                </c:pt>
              </c:numCache>
            </c:numRef>
          </c:val>
          <c:smooth val="0"/>
          <c:extLst>
            <c:ext xmlns:c16="http://schemas.microsoft.com/office/drawing/2014/chart" uri="{C3380CC4-5D6E-409C-BE32-E72D297353CC}">
              <c16:uniqueId val="{00000003-4AAE-4131-A030-BECD9A9C7CDE}"/>
            </c:ext>
          </c:extLst>
        </c:ser>
        <c:dLbls>
          <c:showLegendKey val="0"/>
          <c:showVal val="0"/>
          <c:showCatName val="0"/>
          <c:showSerName val="0"/>
          <c:showPercent val="0"/>
          <c:showBubbleSize val="0"/>
        </c:dLbls>
        <c:smooth val="0"/>
        <c:axId val="458856568"/>
        <c:axId val="458856960"/>
      </c:lineChart>
      <c:dateAx>
        <c:axId val="458856568"/>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56960"/>
        <c:crosses val="autoZero"/>
        <c:auto val="1"/>
        <c:lblOffset val="100"/>
        <c:baseTimeUnit val="days"/>
      </c:dateAx>
      <c:valAx>
        <c:axId val="458856960"/>
        <c:scaling>
          <c:orientation val="minMax"/>
          <c:max val="0.70000000000000007"/>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5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r>
              <a:rPr lang="en-GB">
                <a:solidFill>
                  <a:srgbClr val="00B0F0"/>
                </a:solidFill>
                <a:latin typeface="+mj-lt"/>
              </a:rPr>
              <a:t>Leavers</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endParaRPr lang="en-US"/>
        </a:p>
      </c:txPr>
    </c:title>
    <c:autoTitleDeleted val="0"/>
    <c:plotArea>
      <c:layout/>
      <c:lineChart>
        <c:grouping val="standard"/>
        <c:varyColors val="0"/>
        <c:ser>
          <c:idx val="0"/>
          <c:order val="0"/>
          <c:tx>
            <c:strRef>
              <c:f>Sheet1!$B$1</c:f>
              <c:strCache>
                <c:ptCount val="1"/>
                <c:pt idx="0">
                  <c:v>Con</c:v>
                </c:pt>
              </c:strCache>
            </c:strRef>
          </c:tx>
          <c:spPr>
            <a:ln w="28575" cap="rnd">
              <a:solidFill>
                <a:srgbClr val="0070C0"/>
              </a:solidFill>
              <a:round/>
            </a:ln>
            <a:effectLst/>
          </c:spPr>
          <c:marker>
            <c:symbol val="none"/>
          </c:marker>
          <c:cat>
            <c:numRef>
              <c:f>Sheet1!$A$2:$A$21</c:f>
              <c:numCache>
                <c:formatCode>m/d/yyyy</c:formatCode>
                <c:ptCount val="20"/>
                <c:pt idx="0">
                  <c:v>43578</c:v>
                </c:pt>
                <c:pt idx="1">
                  <c:v>43593</c:v>
                </c:pt>
                <c:pt idx="2">
                  <c:v>43599</c:v>
                </c:pt>
                <c:pt idx="3">
                  <c:v>43602</c:v>
                </c:pt>
                <c:pt idx="4">
                  <c:v>43613</c:v>
                </c:pt>
                <c:pt idx="5">
                  <c:v>43630</c:v>
                </c:pt>
                <c:pt idx="6">
                  <c:v>43649</c:v>
                </c:pt>
                <c:pt idx="7">
                  <c:v>43670</c:v>
                </c:pt>
                <c:pt idx="8">
                  <c:v>43685</c:v>
                </c:pt>
                <c:pt idx="9">
                  <c:v>43698</c:v>
                </c:pt>
                <c:pt idx="10">
                  <c:v>43712</c:v>
                </c:pt>
                <c:pt idx="11">
                  <c:v>43719</c:v>
                </c:pt>
                <c:pt idx="12">
                  <c:v>43727</c:v>
                </c:pt>
                <c:pt idx="13">
                  <c:v>43733</c:v>
                </c:pt>
                <c:pt idx="14">
                  <c:v>43741</c:v>
                </c:pt>
                <c:pt idx="15">
                  <c:v>43753</c:v>
                </c:pt>
                <c:pt idx="16">
                  <c:v>43761</c:v>
                </c:pt>
                <c:pt idx="17">
                  <c:v>43768</c:v>
                </c:pt>
                <c:pt idx="18">
                  <c:v>43775</c:v>
                </c:pt>
                <c:pt idx="19">
                  <c:v>43782</c:v>
                </c:pt>
              </c:numCache>
            </c:numRef>
          </c:cat>
          <c:val>
            <c:numRef>
              <c:f>Sheet1!$B$2:$B$21</c:f>
              <c:numCache>
                <c:formatCode>0%</c:formatCode>
                <c:ptCount val="20"/>
                <c:pt idx="0">
                  <c:v>0.33</c:v>
                </c:pt>
                <c:pt idx="1">
                  <c:v>0.27</c:v>
                </c:pt>
                <c:pt idx="2">
                  <c:v>0.26</c:v>
                </c:pt>
                <c:pt idx="3">
                  <c:v>0.26</c:v>
                </c:pt>
                <c:pt idx="4">
                  <c:v>0.21</c:v>
                </c:pt>
                <c:pt idx="5">
                  <c:v>0.27</c:v>
                </c:pt>
                <c:pt idx="6">
                  <c:v>0.31</c:v>
                </c:pt>
                <c:pt idx="7">
                  <c:v>0.43</c:v>
                </c:pt>
                <c:pt idx="8">
                  <c:v>0.43</c:v>
                </c:pt>
                <c:pt idx="9">
                  <c:v>0.47</c:v>
                </c:pt>
                <c:pt idx="10">
                  <c:v>0.53</c:v>
                </c:pt>
                <c:pt idx="11">
                  <c:v>0.55000000000000004</c:v>
                </c:pt>
                <c:pt idx="12">
                  <c:v>0.56000000000000005</c:v>
                </c:pt>
                <c:pt idx="13" formatCode="0\ %">
                  <c:v>0.57185067690379099</c:v>
                </c:pt>
                <c:pt idx="14" formatCode="0\ %">
                  <c:v>0.6</c:v>
                </c:pt>
                <c:pt idx="15" formatCode="0\ %">
                  <c:v>0.56000000000000005</c:v>
                </c:pt>
                <c:pt idx="16" formatCode="0\ %">
                  <c:v>0.60754891205297101</c:v>
                </c:pt>
                <c:pt idx="17" formatCode="0\ %">
                  <c:v>0.66</c:v>
                </c:pt>
                <c:pt idx="18">
                  <c:v>0.66</c:v>
                </c:pt>
                <c:pt idx="19">
                  <c:v>0.69</c:v>
                </c:pt>
              </c:numCache>
            </c:numRef>
          </c:val>
          <c:smooth val="0"/>
          <c:extLst>
            <c:ext xmlns:c16="http://schemas.microsoft.com/office/drawing/2014/chart" uri="{C3380CC4-5D6E-409C-BE32-E72D297353CC}">
              <c16:uniqueId val="{00000000-8F8B-43EA-B209-0A45FA08A872}"/>
            </c:ext>
          </c:extLst>
        </c:ser>
        <c:ser>
          <c:idx val="1"/>
          <c:order val="1"/>
          <c:tx>
            <c:strRef>
              <c:f>Sheet1!$C$1</c:f>
              <c:strCache>
                <c:ptCount val="1"/>
                <c:pt idx="0">
                  <c:v>Lab</c:v>
                </c:pt>
              </c:strCache>
            </c:strRef>
          </c:tx>
          <c:spPr>
            <a:ln w="28575" cap="rnd">
              <a:solidFill>
                <a:srgbClr val="FF0000"/>
              </a:solidFill>
              <a:round/>
            </a:ln>
            <a:effectLst/>
          </c:spPr>
          <c:marker>
            <c:symbol val="none"/>
          </c:marker>
          <c:cat>
            <c:numRef>
              <c:f>Sheet1!$A$2:$A$21</c:f>
              <c:numCache>
                <c:formatCode>m/d/yyyy</c:formatCode>
                <c:ptCount val="20"/>
                <c:pt idx="0">
                  <c:v>43578</c:v>
                </c:pt>
                <c:pt idx="1">
                  <c:v>43593</c:v>
                </c:pt>
                <c:pt idx="2">
                  <c:v>43599</c:v>
                </c:pt>
                <c:pt idx="3">
                  <c:v>43602</c:v>
                </c:pt>
                <c:pt idx="4">
                  <c:v>43613</c:v>
                </c:pt>
                <c:pt idx="5">
                  <c:v>43630</c:v>
                </c:pt>
                <c:pt idx="6">
                  <c:v>43649</c:v>
                </c:pt>
                <c:pt idx="7">
                  <c:v>43670</c:v>
                </c:pt>
                <c:pt idx="8">
                  <c:v>43685</c:v>
                </c:pt>
                <c:pt idx="9">
                  <c:v>43698</c:v>
                </c:pt>
                <c:pt idx="10">
                  <c:v>43712</c:v>
                </c:pt>
                <c:pt idx="11">
                  <c:v>43719</c:v>
                </c:pt>
                <c:pt idx="12">
                  <c:v>43727</c:v>
                </c:pt>
                <c:pt idx="13">
                  <c:v>43733</c:v>
                </c:pt>
                <c:pt idx="14">
                  <c:v>43741</c:v>
                </c:pt>
                <c:pt idx="15">
                  <c:v>43753</c:v>
                </c:pt>
                <c:pt idx="16">
                  <c:v>43761</c:v>
                </c:pt>
                <c:pt idx="17">
                  <c:v>43768</c:v>
                </c:pt>
                <c:pt idx="18">
                  <c:v>43775</c:v>
                </c:pt>
                <c:pt idx="19">
                  <c:v>43782</c:v>
                </c:pt>
              </c:numCache>
            </c:numRef>
          </c:cat>
          <c:val>
            <c:numRef>
              <c:f>Sheet1!$C$2:$C$21</c:f>
              <c:numCache>
                <c:formatCode>0%</c:formatCode>
                <c:ptCount val="20"/>
                <c:pt idx="0">
                  <c:v>0.2</c:v>
                </c:pt>
                <c:pt idx="1">
                  <c:v>0.19</c:v>
                </c:pt>
                <c:pt idx="2">
                  <c:v>0.18</c:v>
                </c:pt>
                <c:pt idx="3">
                  <c:v>0.17</c:v>
                </c:pt>
                <c:pt idx="4">
                  <c:v>0.11</c:v>
                </c:pt>
                <c:pt idx="5">
                  <c:v>0.16</c:v>
                </c:pt>
                <c:pt idx="6">
                  <c:v>0.16</c:v>
                </c:pt>
                <c:pt idx="7">
                  <c:v>0.17</c:v>
                </c:pt>
                <c:pt idx="8">
                  <c:v>0.18</c:v>
                </c:pt>
                <c:pt idx="9">
                  <c:v>0.14000000000000001</c:v>
                </c:pt>
                <c:pt idx="10">
                  <c:v>0.11</c:v>
                </c:pt>
                <c:pt idx="11">
                  <c:v>0.11</c:v>
                </c:pt>
                <c:pt idx="12">
                  <c:v>0.1</c:v>
                </c:pt>
                <c:pt idx="13" formatCode="0\ %">
                  <c:v>0.15157798080357401</c:v>
                </c:pt>
                <c:pt idx="14" formatCode="0\ %">
                  <c:v>0.08</c:v>
                </c:pt>
                <c:pt idx="15" formatCode="0\ %">
                  <c:v>0.09</c:v>
                </c:pt>
                <c:pt idx="16" formatCode="0\ %">
                  <c:v>9.7051342330065099E-2</c:v>
                </c:pt>
                <c:pt idx="17" formatCode="0\ %">
                  <c:v>0.1</c:v>
                </c:pt>
                <c:pt idx="18">
                  <c:v>0.15</c:v>
                </c:pt>
                <c:pt idx="19">
                  <c:v>0.13</c:v>
                </c:pt>
              </c:numCache>
            </c:numRef>
          </c:val>
          <c:smooth val="0"/>
          <c:extLst>
            <c:ext xmlns:c16="http://schemas.microsoft.com/office/drawing/2014/chart" uri="{C3380CC4-5D6E-409C-BE32-E72D297353CC}">
              <c16:uniqueId val="{00000001-8F8B-43EA-B209-0A45FA08A872}"/>
            </c:ext>
          </c:extLst>
        </c:ser>
        <c:ser>
          <c:idx val="2"/>
          <c:order val="2"/>
          <c:tx>
            <c:strRef>
              <c:f>Sheet1!$D$1</c:f>
              <c:strCache>
                <c:ptCount val="1"/>
                <c:pt idx="0">
                  <c:v>LD</c:v>
                </c:pt>
              </c:strCache>
            </c:strRef>
          </c:tx>
          <c:spPr>
            <a:ln w="28575" cap="rnd">
              <a:solidFill>
                <a:srgbClr val="FFC000"/>
              </a:solidFill>
              <a:round/>
            </a:ln>
            <a:effectLst/>
          </c:spPr>
          <c:marker>
            <c:symbol val="none"/>
          </c:marker>
          <c:cat>
            <c:numRef>
              <c:f>Sheet1!$A$2:$A$21</c:f>
              <c:numCache>
                <c:formatCode>m/d/yyyy</c:formatCode>
                <c:ptCount val="20"/>
                <c:pt idx="0">
                  <c:v>43578</c:v>
                </c:pt>
                <c:pt idx="1">
                  <c:v>43593</c:v>
                </c:pt>
                <c:pt idx="2">
                  <c:v>43599</c:v>
                </c:pt>
                <c:pt idx="3">
                  <c:v>43602</c:v>
                </c:pt>
                <c:pt idx="4">
                  <c:v>43613</c:v>
                </c:pt>
                <c:pt idx="5">
                  <c:v>43630</c:v>
                </c:pt>
                <c:pt idx="6">
                  <c:v>43649</c:v>
                </c:pt>
                <c:pt idx="7">
                  <c:v>43670</c:v>
                </c:pt>
                <c:pt idx="8">
                  <c:v>43685</c:v>
                </c:pt>
                <c:pt idx="9">
                  <c:v>43698</c:v>
                </c:pt>
                <c:pt idx="10">
                  <c:v>43712</c:v>
                </c:pt>
                <c:pt idx="11">
                  <c:v>43719</c:v>
                </c:pt>
                <c:pt idx="12">
                  <c:v>43727</c:v>
                </c:pt>
                <c:pt idx="13">
                  <c:v>43733</c:v>
                </c:pt>
                <c:pt idx="14">
                  <c:v>43741</c:v>
                </c:pt>
                <c:pt idx="15">
                  <c:v>43753</c:v>
                </c:pt>
                <c:pt idx="16">
                  <c:v>43761</c:v>
                </c:pt>
                <c:pt idx="17">
                  <c:v>43768</c:v>
                </c:pt>
                <c:pt idx="18">
                  <c:v>43775</c:v>
                </c:pt>
                <c:pt idx="19">
                  <c:v>43782</c:v>
                </c:pt>
              </c:numCache>
            </c:numRef>
          </c:cat>
          <c:val>
            <c:numRef>
              <c:f>Sheet1!$D$2:$D$21</c:f>
              <c:numCache>
                <c:formatCode>0%</c:formatCode>
                <c:ptCount val="20"/>
                <c:pt idx="0">
                  <c:v>0.01</c:v>
                </c:pt>
                <c:pt idx="1">
                  <c:v>0.02</c:v>
                </c:pt>
                <c:pt idx="2">
                  <c:v>0.02</c:v>
                </c:pt>
                <c:pt idx="3">
                  <c:v>0.04</c:v>
                </c:pt>
                <c:pt idx="4">
                  <c:v>0.03</c:v>
                </c:pt>
                <c:pt idx="5">
                  <c:v>0.03</c:v>
                </c:pt>
                <c:pt idx="6">
                  <c:v>0.04</c:v>
                </c:pt>
                <c:pt idx="7">
                  <c:v>0.03</c:v>
                </c:pt>
                <c:pt idx="8">
                  <c:v>0.03</c:v>
                </c:pt>
                <c:pt idx="9">
                  <c:v>0.02</c:v>
                </c:pt>
                <c:pt idx="10">
                  <c:v>0.06</c:v>
                </c:pt>
                <c:pt idx="11">
                  <c:v>0.03</c:v>
                </c:pt>
                <c:pt idx="12">
                  <c:v>0.03</c:v>
                </c:pt>
                <c:pt idx="13" formatCode="0\ %">
                  <c:v>3.36158952708537E-2</c:v>
                </c:pt>
                <c:pt idx="14" formatCode="0\ %">
                  <c:v>0.03</c:v>
                </c:pt>
                <c:pt idx="15" formatCode="0\ %">
                  <c:v>0.03</c:v>
                </c:pt>
                <c:pt idx="16" formatCode="0\ %">
                  <c:v>2.6473410983235798E-2</c:v>
                </c:pt>
                <c:pt idx="17" formatCode="0\ %">
                  <c:v>0.02</c:v>
                </c:pt>
                <c:pt idx="18">
                  <c:v>0.02</c:v>
                </c:pt>
                <c:pt idx="19">
                  <c:v>0.02</c:v>
                </c:pt>
              </c:numCache>
            </c:numRef>
          </c:val>
          <c:smooth val="0"/>
          <c:extLst>
            <c:ext xmlns:c16="http://schemas.microsoft.com/office/drawing/2014/chart" uri="{C3380CC4-5D6E-409C-BE32-E72D297353CC}">
              <c16:uniqueId val="{00000002-8F8B-43EA-B209-0A45FA08A872}"/>
            </c:ext>
          </c:extLst>
        </c:ser>
        <c:ser>
          <c:idx val="3"/>
          <c:order val="3"/>
          <c:tx>
            <c:strRef>
              <c:f>Sheet1!$E$1</c:f>
              <c:strCache>
                <c:ptCount val="1"/>
                <c:pt idx="0">
                  <c:v>Brexit Party</c:v>
                </c:pt>
              </c:strCache>
            </c:strRef>
          </c:tx>
          <c:spPr>
            <a:ln w="28575" cap="rnd">
              <a:solidFill>
                <a:schemeClr val="accent3"/>
              </a:solidFill>
              <a:round/>
            </a:ln>
            <a:effectLst/>
          </c:spPr>
          <c:marker>
            <c:symbol val="none"/>
          </c:marker>
          <c:cat>
            <c:numRef>
              <c:f>Sheet1!$A$2:$A$21</c:f>
              <c:numCache>
                <c:formatCode>m/d/yyyy</c:formatCode>
                <c:ptCount val="20"/>
                <c:pt idx="0">
                  <c:v>43578</c:v>
                </c:pt>
                <c:pt idx="1">
                  <c:v>43593</c:v>
                </c:pt>
                <c:pt idx="2">
                  <c:v>43599</c:v>
                </c:pt>
                <c:pt idx="3">
                  <c:v>43602</c:v>
                </c:pt>
                <c:pt idx="4">
                  <c:v>43613</c:v>
                </c:pt>
                <c:pt idx="5">
                  <c:v>43630</c:v>
                </c:pt>
                <c:pt idx="6">
                  <c:v>43649</c:v>
                </c:pt>
                <c:pt idx="7">
                  <c:v>43670</c:v>
                </c:pt>
                <c:pt idx="8">
                  <c:v>43685</c:v>
                </c:pt>
                <c:pt idx="9">
                  <c:v>43698</c:v>
                </c:pt>
                <c:pt idx="10">
                  <c:v>43712</c:v>
                </c:pt>
                <c:pt idx="11">
                  <c:v>43719</c:v>
                </c:pt>
                <c:pt idx="12">
                  <c:v>43727</c:v>
                </c:pt>
                <c:pt idx="13">
                  <c:v>43733</c:v>
                </c:pt>
                <c:pt idx="14">
                  <c:v>43741</c:v>
                </c:pt>
                <c:pt idx="15">
                  <c:v>43753</c:v>
                </c:pt>
                <c:pt idx="16">
                  <c:v>43761</c:v>
                </c:pt>
                <c:pt idx="17">
                  <c:v>43768</c:v>
                </c:pt>
                <c:pt idx="18">
                  <c:v>43775</c:v>
                </c:pt>
                <c:pt idx="19">
                  <c:v>43782</c:v>
                </c:pt>
              </c:numCache>
            </c:numRef>
          </c:cat>
          <c:val>
            <c:numRef>
              <c:f>Sheet1!$E$2:$E$21</c:f>
              <c:numCache>
                <c:formatCode>0%</c:formatCode>
                <c:ptCount val="20"/>
                <c:pt idx="0">
                  <c:v>0.33</c:v>
                </c:pt>
                <c:pt idx="1">
                  <c:v>0.4</c:v>
                </c:pt>
                <c:pt idx="2">
                  <c:v>0.45</c:v>
                </c:pt>
                <c:pt idx="3">
                  <c:v>0.45</c:v>
                </c:pt>
                <c:pt idx="4">
                  <c:v>0.49</c:v>
                </c:pt>
                <c:pt idx="5">
                  <c:v>0.45</c:v>
                </c:pt>
                <c:pt idx="6">
                  <c:v>0.41</c:v>
                </c:pt>
                <c:pt idx="7">
                  <c:v>0.28999999999999998</c:v>
                </c:pt>
                <c:pt idx="8">
                  <c:v>0.31</c:v>
                </c:pt>
                <c:pt idx="9">
                  <c:v>0.3</c:v>
                </c:pt>
                <c:pt idx="10">
                  <c:v>0.25</c:v>
                </c:pt>
                <c:pt idx="11">
                  <c:v>0.25</c:v>
                </c:pt>
                <c:pt idx="12">
                  <c:v>0.23</c:v>
                </c:pt>
                <c:pt idx="13" formatCode="0\ %">
                  <c:v>0.21467672137577701</c:v>
                </c:pt>
                <c:pt idx="14" formatCode="0\ %">
                  <c:v>0.22</c:v>
                </c:pt>
                <c:pt idx="15" formatCode="0\ %">
                  <c:v>0.21</c:v>
                </c:pt>
                <c:pt idx="16" formatCode="0\ %">
                  <c:v>0.18569415242668602</c:v>
                </c:pt>
                <c:pt idx="17" formatCode="0\ %">
                  <c:v>0.17</c:v>
                </c:pt>
                <c:pt idx="18">
                  <c:v>0.12</c:v>
                </c:pt>
                <c:pt idx="19">
                  <c:v>0.11</c:v>
                </c:pt>
              </c:numCache>
            </c:numRef>
          </c:val>
          <c:smooth val="0"/>
          <c:extLst>
            <c:ext xmlns:c16="http://schemas.microsoft.com/office/drawing/2014/chart" uri="{C3380CC4-5D6E-409C-BE32-E72D297353CC}">
              <c16:uniqueId val="{00000003-8F8B-43EA-B209-0A45FA08A872}"/>
            </c:ext>
          </c:extLst>
        </c:ser>
        <c:dLbls>
          <c:showLegendKey val="0"/>
          <c:showVal val="0"/>
          <c:showCatName val="0"/>
          <c:showSerName val="0"/>
          <c:showPercent val="0"/>
          <c:showBubbleSize val="0"/>
        </c:dLbls>
        <c:smooth val="0"/>
        <c:axId val="458857744"/>
        <c:axId val="459440968"/>
      </c:lineChart>
      <c:dateAx>
        <c:axId val="458857744"/>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440968"/>
        <c:crosses val="autoZero"/>
        <c:auto val="1"/>
        <c:lblOffset val="100"/>
        <c:baseTimeUnit val="days"/>
      </c:dateAx>
      <c:valAx>
        <c:axId val="459440968"/>
        <c:scaling>
          <c:orientation val="minMax"/>
          <c:max val="0.70000000000000007"/>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885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r>
              <a:rPr lang="en-GB">
                <a:solidFill>
                  <a:srgbClr val="00B0F0"/>
                </a:solidFill>
                <a:latin typeface="+mj-lt"/>
              </a:rPr>
              <a:t>Party leads by EU Referendum Vote</a:t>
            </a:r>
          </a:p>
          <a:p>
            <a:pPr>
              <a:defRPr>
                <a:solidFill>
                  <a:srgbClr val="00B0F0"/>
                </a:solidFill>
                <a:latin typeface="+mj-lt"/>
              </a:defRPr>
            </a:pPr>
            <a:r>
              <a:rPr lang="en-GB" sz="1000">
                <a:solidFill>
                  <a:srgbClr val="00B0F0"/>
                </a:solidFill>
                <a:latin typeface="+mj-lt"/>
              </a:rPr>
              <a:t>(2017 vs 2019 by week)</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endParaRPr lang="en-US"/>
        </a:p>
      </c:txPr>
    </c:title>
    <c:autoTitleDeleted val="0"/>
    <c:plotArea>
      <c:layout/>
      <c:scatterChart>
        <c:scatterStyle val="smoothMarker"/>
        <c:varyColors val="0"/>
        <c:ser>
          <c:idx val="0"/>
          <c:order val="0"/>
          <c:tx>
            <c:strRef>
              <c:f>Sheet1!$B$1</c:f>
              <c:strCache>
                <c:ptCount val="1"/>
                <c:pt idx="0">
                  <c:v>Lab lead over Con
amongst Remain voters (2017)</c:v>
                </c:pt>
              </c:strCache>
            </c:strRef>
          </c:tx>
          <c:spPr>
            <a:ln w="19050" cap="rnd">
              <a:solidFill>
                <a:srgbClr val="FF5050"/>
              </a:solidFill>
              <a:prstDash val="sysDash"/>
              <a:round/>
            </a:ln>
            <a:effectLst/>
          </c:spPr>
          <c:marker>
            <c:symbol val="circle"/>
            <c:size val="5"/>
            <c:spPr>
              <a:solidFill>
                <a:schemeClr val="bg1"/>
              </a:solidFill>
              <a:ln w="9525">
                <a:solidFill>
                  <a:srgbClr val="FF5050"/>
                </a:solidFill>
                <a:prstDash val="sysDash"/>
              </a:ln>
              <a:effectLst/>
            </c:spPr>
          </c:marker>
          <c:xVal>
            <c:strRef>
              <c:f>Sheet1!$A$2:$A$10</c:f>
              <c:strCache>
                <c:ptCount val="9"/>
                <c:pt idx="0">
                  <c:v>8 weeks</c:v>
                </c:pt>
                <c:pt idx="1">
                  <c:v>7 weeks</c:v>
                </c:pt>
                <c:pt idx="2">
                  <c:v>6 weeks</c:v>
                </c:pt>
                <c:pt idx="3">
                  <c:v>5 weeks</c:v>
                </c:pt>
                <c:pt idx="4">
                  <c:v>4 weeks</c:v>
                </c:pt>
                <c:pt idx="5">
                  <c:v>3 weeks</c:v>
                </c:pt>
                <c:pt idx="6">
                  <c:v>2 weeks</c:v>
                </c:pt>
                <c:pt idx="7">
                  <c:v>1 week</c:v>
                </c:pt>
                <c:pt idx="8">
                  <c:v>Week of</c:v>
                </c:pt>
              </c:strCache>
            </c:strRef>
          </c:xVal>
          <c:yVal>
            <c:numRef>
              <c:f>Sheet1!$B$2:$B$10</c:f>
              <c:numCache>
                <c:formatCode>0%</c:formatCode>
                <c:ptCount val="9"/>
                <c:pt idx="0">
                  <c:v>0.14000000000000001</c:v>
                </c:pt>
                <c:pt idx="1">
                  <c:v>0.11</c:v>
                </c:pt>
                <c:pt idx="2">
                  <c:v>0.06</c:v>
                </c:pt>
                <c:pt idx="3">
                  <c:v>0.18</c:v>
                </c:pt>
                <c:pt idx="4">
                  <c:v>0.17</c:v>
                </c:pt>
                <c:pt idx="5">
                  <c:v>0.17</c:v>
                </c:pt>
                <c:pt idx="6">
                  <c:v>0.24</c:v>
                </c:pt>
                <c:pt idx="7">
                  <c:v>0.12</c:v>
                </c:pt>
                <c:pt idx="8">
                  <c:v>0.27</c:v>
                </c:pt>
              </c:numCache>
            </c:numRef>
          </c:yVal>
          <c:smooth val="1"/>
          <c:extLst>
            <c:ext xmlns:c16="http://schemas.microsoft.com/office/drawing/2014/chart" uri="{C3380CC4-5D6E-409C-BE32-E72D297353CC}">
              <c16:uniqueId val="{00000000-39B8-4B08-841B-B01A12C0B22D}"/>
            </c:ext>
          </c:extLst>
        </c:ser>
        <c:ser>
          <c:idx val="1"/>
          <c:order val="1"/>
          <c:tx>
            <c:strRef>
              <c:f>Sheet1!$C$1</c:f>
              <c:strCache>
                <c:ptCount val="1"/>
                <c:pt idx="0">
                  <c:v>Lab lead over Lib Dems
amongst Remain voters (2019)</c:v>
                </c:pt>
              </c:strCache>
            </c:strRef>
          </c:tx>
          <c:spPr>
            <a:ln w="19050" cap="rnd">
              <a:solidFill>
                <a:srgbClr val="FF0000"/>
              </a:solidFill>
              <a:round/>
            </a:ln>
            <a:effectLst/>
          </c:spPr>
          <c:marker>
            <c:symbol val="circle"/>
            <c:size val="5"/>
            <c:spPr>
              <a:solidFill>
                <a:srgbClr val="FF00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Sheet1!$A$2:$A$10</c:f>
              <c:strCache>
                <c:ptCount val="9"/>
                <c:pt idx="0">
                  <c:v>8 weeks</c:v>
                </c:pt>
                <c:pt idx="1">
                  <c:v>7 weeks</c:v>
                </c:pt>
                <c:pt idx="2">
                  <c:v>6 weeks</c:v>
                </c:pt>
                <c:pt idx="3">
                  <c:v>5 weeks</c:v>
                </c:pt>
                <c:pt idx="4">
                  <c:v>4 weeks</c:v>
                </c:pt>
                <c:pt idx="5">
                  <c:v>3 weeks</c:v>
                </c:pt>
                <c:pt idx="6">
                  <c:v>2 weeks</c:v>
                </c:pt>
                <c:pt idx="7">
                  <c:v>1 week</c:v>
                </c:pt>
                <c:pt idx="8">
                  <c:v>Week of</c:v>
                </c:pt>
              </c:strCache>
            </c:strRef>
          </c:xVal>
          <c:yVal>
            <c:numRef>
              <c:f>Sheet1!$C$2:$C$10</c:f>
              <c:numCache>
                <c:formatCode>0%</c:formatCode>
                <c:ptCount val="9"/>
                <c:pt idx="0">
                  <c:v>7.0000000000000007E-2</c:v>
                </c:pt>
                <c:pt idx="1">
                  <c:v>0.1</c:v>
                </c:pt>
                <c:pt idx="2">
                  <c:v>0.11</c:v>
                </c:pt>
                <c:pt idx="3">
                  <c:v>0.15</c:v>
                </c:pt>
                <c:pt idx="4">
                  <c:v>0.18</c:v>
                </c:pt>
              </c:numCache>
            </c:numRef>
          </c:yVal>
          <c:smooth val="1"/>
          <c:extLst>
            <c:ext xmlns:c16="http://schemas.microsoft.com/office/drawing/2014/chart" uri="{C3380CC4-5D6E-409C-BE32-E72D297353CC}">
              <c16:uniqueId val="{00000001-39B8-4B08-841B-B01A12C0B22D}"/>
            </c:ext>
          </c:extLst>
        </c:ser>
        <c:ser>
          <c:idx val="2"/>
          <c:order val="2"/>
          <c:tx>
            <c:strRef>
              <c:f>Sheet1!$D$1</c:f>
              <c:strCache>
                <c:ptCount val="1"/>
                <c:pt idx="0">
                  <c:v>Con lead over Lab
amongst Leave voters (2017)</c:v>
                </c:pt>
              </c:strCache>
            </c:strRef>
          </c:tx>
          <c:spPr>
            <a:ln w="19050" cap="rnd">
              <a:solidFill>
                <a:schemeClr val="accent2">
                  <a:lumMod val="60000"/>
                  <a:lumOff val="40000"/>
                </a:schemeClr>
              </a:solidFill>
              <a:prstDash val="sysDash"/>
              <a:round/>
            </a:ln>
            <a:effectLst/>
          </c:spPr>
          <c:marker>
            <c:symbol val="circle"/>
            <c:size val="5"/>
            <c:spPr>
              <a:solidFill>
                <a:schemeClr val="bg1"/>
              </a:solidFill>
              <a:ln w="9525">
                <a:solidFill>
                  <a:schemeClr val="accent2">
                    <a:lumMod val="60000"/>
                    <a:lumOff val="40000"/>
                  </a:schemeClr>
                </a:solidFill>
                <a:prstDash val="sysDash"/>
              </a:ln>
              <a:effectLst/>
            </c:spPr>
          </c:marker>
          <c:xVal>
            <c:strRef>
              <c:f>Sheet1!$A$2:$A$10</c:f>
              <c:strCache>
                <c:ptCount val="9"/>
                <c:pt idx="0">
                  <c:v>8 weeks</c:v>
                </c:pt>
                <c:pt idx="1">
                  <c:v>7 weeks</c:v>
                </c:pt>
                <c:pt idx="2">
                  <c:v>6 weeks</c:v>
                </c:pt>
                <c:pt idx="3">
                  <c:v>5 weeks</c:v>
                </c:pt>
                <c:pt idx="4">
                  <c:v>4 weeks</c:v>
                </c:pt>
                <c:pt idx="5">
                  <c:v>3 weeks</c:v>
                </c:pt>
                <c:pt idx="6">
                  <c:v>2 weeks</c:v>
                </c:pt>
                <c:pt idx="7">
                  <c:v>1 week</c:v>
                </c:pt>
                <c:pt idx="8">
                  <c:v>Week of</c:v>
                </c:pt>
              </c:strCache>
            </c:strRef>
          </c:xVal>
          <c:yVal>
            <c:numRef>
              <c:f>Sheet1!$D$2:$D$10</c:f>
              <c:numCache>
                <c:formatCode>0%</c:formatCode>
                <c:ptCount val="9"/>
                <c:pt idx="0">
                  <c:v>0.33</c:v>
                </c:pt>
                <c:pt idx="1">
                  <c:v>0.45</c:v>
                </c:pt>
                <c:pt idx="2">
                  <c:v>0.38</c:v>
                </c:pt>
                <c:pt idx="3">
                  <c:v>0.47</c:v>
                </c:pt>
                <c:pt idx="4">
                  <c:v>0.47</c:v>
                </c:pt>
                <c:pt idx="5">
                  <c:v>0.44</c:v>
                </c:pt>
                <c:pt idx="6">
                  <c:v>0.43</c:v>
                </c:pt>
                <c:pt idx="7">
                  <c:v>0.34</c:v>
                </c:pt>
                <c:pt idx="8">
                  <c:v>0.4</c:v>
                </c:pt>
              </c:numCache>
            </c:numRef>
          </c:yVal>
          <c:smooth val="1"/>
          <c:extLst>
            <c:ext xmlns:c16="http://schemas.microsoft.com/office/drawing/2014/chart" uri="{C3380CC4-5D6E-409C-BE32-E72D297353CC}">
              <c16:uniqueId val="{00000002-39B8-4B08-841B-B01A12C0B22D}"/>
            </c:ext>
          </c:extLst>
        </c:ser>
        <c:ser>
          <c:idx val="3"/>
          <c:order val="3"/>
          <c:tx>
            <c:strRef>
              <c:f>Sheet1!$E$1</c:f>
              <c:strCache>
                <c:ptCount val="1"/>
                <c:pt idx="0">
                  <c:v>Con lead over Lab
amongst Leave voters (2019)</c:v>
                </c:pt>
              </c:strCache>
            </c:strRef>
          </c:tx>
          <c:spPr>
            <a:ln w="19050" cap="rnd">
              <a:solidFill>
                <a:srgbClr val="0070C0"/>
              </a:solidFill>
              <a:round/>
            </a:ln>
            <a:effectLst/>
          </c:spPr>
          <c:marker>
            <c:symbol val="circle"/>
            <c:size val="5"/>
            <c:spPr>
              <a:solidFill>
                <a:srgbClr val="0070C0"/>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Sheet1!$A$2:$A$10</c:f>
              <c:strCache>
                <c:ptCount val="9"/>
                <c:pt idx="0">
                  <c:v>8 weeks</c:v>
                </c:pt>
                <c:pt idx="1">
                  <c:v>7 weeks</c:v>
                </c:pt>
                <c:pt idx="2">
                  <c:v>6 weeks</c:v>
                </c:pt>
                <c:pt idx="3">
                  <c:v>5 weeks</c:v>
                </c:pt>
                <c:pt idx="4">
                  <c:v>4 weeks</c:v>
                </c:pt>
                <c:pt idx="5">
                  <c:v>3 weeks</c:v>
                </c:pt>
                <c:pt idx="6">
                  <c:v>2 weeks</c:v>
                </c:pt>
                <c:pt idx="7">
                  <c:v>1 week</c:v>
                </c:pt>
                <c:pt idx="8">
                  <c:v>Week of</c:v>
                </c:pt>
              </c:strCache>
            </c:strRef>
          </c:xVal>
          <c:yVal>
            <c:numRef>
              <c:f>Sheet1!$E$2:$E$10</c:f>
              <c:numCache>
                <c:formatCode>0%</c:formatCode>
                <c:ptCount val="9"/>
                <c:pt idx="0">
                  <c:v>0.47</c:v>
                </c:pt>
                <c:pt idx="1">
                  <c:v>0.51</c:v>
                </c:pt>
                <c:pt idx="2">
                  <c:v>0.56000000000000005</c:v>
                </c:pt>
                <c:pt idx="3">
                  <c:v>0.5</c:v>
                </c:pt>
                <c:pt idx="4">
                  <c:v>0.56000000000000005</c:v>
                </c:pt>
              </c:numCache>
            </c:numRef>
          </c:yVal>
          <c:smooth val="1"/>
          <c:extLst>
            <c:ext xmlns:c16="http://schemas.microsoft.com/office/drawing/2014/chart" uri="{C3380CC4-5D6E-409C-BE32-E72D297353CC}">
              <c16:uniqueId val="{00000003-39B8-4B08-841B-B01A12C0B22D}"/>
            </c:ext>
          </c:extLst>
        </c:ser>
        <c:dLbls>
          <c:showLegendKey val="0"/>
          <c:showVal val="0"/>
          <c:showCatName val="0"/>
          <c:showSerName val="0"/>
          <c:showPercent val="0"/>
          <c:showBubbleSize val="0"/>
        </c:dLbls>
        <c:axId val="459441752"/>
        <c:axId val="459442144"/>
      </c:scatterChart>
      <c:valAx>
        <c:axId val="45944175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442144"/>
        <c:crosses val="autoZero"/>
        <c:crossBetween val="midCat"/>
      </c:valAx>
      <c:valAx>
        <c:axId val="459442144"/>
        <c:scaling>
          <c:orientation val="minMax"/>
          <c:max val="0.70000000000000007"/>
        </c:scaling>
        <c:delete val="0"/>
        <c:axPos val="l"/>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44175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r>
              <a:rPr lang="en-GB">
                <a:solidFill>
                  <a:srgbClr val="00B0F0"/>
                </a:solidFill>
                <a:latin typeface="+mj-lt"/>
              </a:rPr>
              <a:t>Best Prime Minister</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endParaRPr lang="en-US"/>
        </a:p>
      </c:txPr>
    </c:title>
    <c:autoTitleDeleted val="0"/>
    <c:plotArea>
      <c:layout>
        <c:manualLayout>
          <c:layoutTarget val="inner"/>
          <c:xMode val="edge"/>
          <c:yMode val="edge"/>
          <c:x val="8.7827172645086035E-2"/>
          <c:y val="0.17960199004975125"/>
          <c:w val="0.77636817315643769"/>
          <c:h val="0.45803893916245542"/>
        </c:manualLayout>
      </c:layout>
      <c:lineChart>
        <c:grouping val="standard"/>
        <c:varyColors val="0"/>
        <c:ser>
          <c:idx val="0"/>
          <c:order val="0"/>
          <c:tx>
            <c:strRef>
              <c:f>Sheet1!$B$1</c:f>
              <c:strCache>
                <c:ptCount val="1"/>
                <c:pt idx="0">
                  <c:v>Boris Johnson </c:v>
                </c:pt>
              </c:strCache>
            </c:strRef>
          </c:tx>
          <c:spPr>
            <a:ln w="28575" cap="rnd">
              <a:solidFill>
                <a:srgbClr val="0070C0"/>
              </a:solidFill>
              <a:round/>
            </a:ln>
            <a:effectLst/>
          </c:spPr>
          <c:marker>
            <c:symbol val="none"/>
          </c:marker>
          <c:dLbls>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D2-489B-AF4F-1F33A7F3EE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m/d/yyyy</c:formatCode>
                <c:ptCount val="13"/>
                <c:pt idx="0">
                  <c:v>43670</c:v>
                </c:pt>
                <c:pt idx="1">
                  <c:v>43685</c:v>
                </c:pt>
                <c:pt idx="2">
                  <c:v>43698</c:v>
                </c:pt>
                <c:pt idx="3">
                  <c:v>43712</c:v>
                </c:pt>
                <c:pt idx="4">
                  <c:v>43719</c:v>
                </c:pt>
                <c:pt idx="5">
                  <c:v>43726</c:v>
                </c:pt>
                <c:pt idx="6">
                  <c:v>43733</c:v>
                </c:pt>
                <c:pt idx="7">
                  <c:v>43741</c:v>
                </c:pt>
                <c:pt idx="8">
                  <c:v>43753</c:v>
                </c:pt>
                <c:pt idx="9">
                  <c:v>43763</c:v>
                </c:pt>
                <c:pt idx="10">
                  <c:v>43768</c:v>
                </c:pt>
                <c:pt idx="11">
                  <c:v>43775</c:v>
                </c:pt>
                <c:pt idx="12">
                  <c:v>43782</c:v>
                </c:pt>
              </c:numCache>
            </c:numRef>
          </c:cat>
          <c:val>
            <c:numRef>
              <c:f>Sheet1!$B$2:$B$14</c:f>
              <c:numCache>
                <c:formatCode>0%</c:formatCode>
                <c:ptCount val="13"/>
                <c:pt idx="0">
                  <c:v>0.38</c:v>
                </c:pt>
                <c:pt idx="1">
                  <c:v>0.38</c:v>
                </c:pt>
                <c:pt idx="2">
                  <c:v>0.41</c:v>
                </c:pt>
                <c:pt idx="3">
                  <c:v>0.36</c:v>
                </c:pt>
                <c:pt idx="4">
                  <c:v>0.35</c:v>
                </c:pt>
                <c:pt idx="5">
                  <c:v>0.36</c:v>
                </c:pt>
                <c:pt idx="6">
                  <c:v>0.37383467673991705</c:v>
                </c:pt>
                <c:pt idx="7">
                  <c:v>0.36</c:v>
                </c:pt>
                <c:pt idx="8">
                  <c:v>0.36432810432165197</c:v>
                </c:pt>
                <c:pt idx="9">
                  <c:v>0.39049145421074699</c:v>
                </c:pt>
                <c:pt idx="10">
                  <c:v>0.37</c:v>
                </c:pt>
                <c:pt idx="11">
                  <c:v>0.38</c:v>
                </c:pt>
                <c:pt idx="12">
                  <c:v>0.35</c:v>
                </c:pt>
              </c:numCache>
            </c:numRef>
          </c:val>
          <c:smooth val="0"/>
          <c:extLst>
            <c:ext xmlns:c16="http://schemas.microsoft.com/office/drawing/2014/chart" uri="{C3380CC4-5D6E-409C-BE32-E72D297353CC}">
              <c16:uniqueId val="{00000000-A9D1-48A2-BFD2-2CB8F0F561CA}"/>
            </c:ext>
          </c:extLst>
        </c:ser>
        <c:ser>
          <c:idx val="1"/>
          <c:order val="1"/>
          <c:tx>
            <c:strRef>
              <c:f>Sheet1!$C$1</c:f>
              <c:strCache>
                <c:ptCount val="1"/>
                <c:pt idx="0">
                  <c:v>Jeremy Corbyn</c:v>
                </c:pt>
              </c:strCache>
            </c:strRef>
          </c:tx>
          <c:spPr>
            <a:ln w="28575" cap="rnd">
              <a:solidFill>
                <a:srgbClr val="FF0000"/>
              </a:solidFill>
              <a:round/>
            </a:ln>
            <a:effectLst/>
          </c:spPr>
          <c:marker>
            <c:symbol val="none"/>
          </c:marker>
          <c:dLbls>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D2-489B-AF4F-1F33A7F3EED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Sheet1!$A$2:$A$14</c:f>
              <c:numCache>
                <c:formatCode>m/d/yyyy</c:formatCode>
                <c:ptCount val="13"/>
                <c:pt idx="0">
                  <c:v>43670</c:v>
                </c:pt>
                <c:pt idx="1">
                  <c:v>43685</c:v>
                </c:pt>
                <c:pt idx="2">
                  <c:v>43698</c:v>
                </c:pt>
                <c:pt idx="3">
                  <c:v>43712</c:v>
                </c:pt>
                <c:pt idx="4">
                  <c:v>43719</c:v>
                </c:pt>
                <c:pt idx="5">
                  <c:v>43726</c:v>
                </c:pt>
                <c:pt idx="6">
                  <c:v>43733</c:v>
                </c:pt>
                <c:pt idx="7">
                  <c:v>43741</c:v>
                </c:pt>
                <c:pt idx="8">
                  <c:v>43753</c:v>
                </c:pt>
                <c:pt idx="9">
                  <c:v>43763</c:v>
                </c:pt>
                <c:pt idx="10">
                  <c:v>43768</c:v>
                </c:pt>
                <c:pt idx="11">
                  <c:v>43775</c:v>
                </c:pt>
                <c:pt idx="12">
                  <c:v>43782</c:v>
                </c:pt>
              </c:numCache>
            </c:numRef>
          </c:cat>
          <c:val>
            <c:numRef>
              <c:f>Sheet1!$C$2:$C$14</c:f>
              <c:numCache>
                <c:formatCode>0%</c:formatCode>
                <c:ptCount val="13"/>
                <c:pt idx="0">
                  <c:v>0.17</c:v>
                </c:pt>
                <c:pt idx="1">
                  <c:v>0.19</c:v>
                </c:pt>
                <c:pt idx="2">
                  <c:v>0.17</c:v>
                </c:pt>
                <c:pt idx="3">
                  <c:v>0.16</c:v>
                </c:pt>
                <c:pt idx="4">
                  <c:v>0.16</c:v>
                </c:pt>
                <c:pt idx="5">
                  <c:v>0.15</c:v>
                </c:pt>
                <c:pt idx="6">
                  <c:v>0.16</c:v>
                </c:pt>
                <c:pt idx="7">
                  <c:v>0.16</c:v>
                </c:pt>
                <c:pt idx="8">
                  <c:v>0.153412801795628</c:v>
                </c:pt>
                <c:pt idx="9">
                  <c:v>0.160889609407076</c:v>
                </c:pt>
                <c:pt idx="10">
                  <c:v>0.18</c:v>
                </c:pt>
                <c:pt idx="11">
                  <c:v>0.18</c:v>
                </c:pt>
                <c:pt idx="12">
                  <c:v>0.2</c:v>
                </c:pt>
              </c:numCache>
            </c:numRef>
          </c:val>
          <c:smooth val="0"/>
          <c:extLst>
            <c:ext xmlns:c16="http://schemas.microsoft.com/office/drawing/2014/chart" uri="{C3380CC4-5D6E-409C-BE32-E72D297353CC}">
              <c16:uniqueId val="{00000002-A9D1-48A2-BFD2-2CB8F0F561CA}"/>
            </c:ext>
          </c:extLst>
        </c:ser>
        <c:ser>
          <c:idx val="2"/>
          <c:order val="2"/>
          <c:tx>
            <c:strRef>
              <c:f>Sheet1!$D$1</c:f>
              <c:strCache>
                <c:ptCount val="1"/>
                <c:pt idx="0">
                  <c:v>None of these</c:v>
                </c:pt>
              </c:strCache>
            </c:strRef>
          </c:tx>
          <c:spPr>
            <a:ln w="28575" cap="rnd">
              <a:solidFill>
                <a:schemeClr val="tx2"/>
              </a:solidFill>
              <a:round/>
            </a:ln>
            <a:effectLst/>
          </c:spPr>
          <c:marker>
            <c:symbol val="none"/>
          </c:marker>
          <c:cat>
            <c:numRef>
              <c:f>Sheet1!$A$2:$A$14</c:f>
              <c:numCache>
                <c:formatCode>m/d/yyyy</c:formatCode>
                <c:ptCount val="13"/>
                <c:pt idx="0">
                  <c:v>43670</c:v>
                </c:pt>
                <c:pt idx="1">
                  <c:v>43685</c:v>
                </c:pt>
                <c:pt idx="2">
                  <c:v>43698</c:v>
                </c:pt>
                <c:pt idx="3">
                  <c:v>43712</c:v>
                </c:pt>
                <c:pt idx="4">
                  <c:v>43719</c:v>
                </c:pt>
                <c:pt idx="5">
                  <c:v>43726</c:v>
                </c:pt>
                <c:pt idx="6">
                  <c:v>43733</c:v>
                </c:pt>
                <c:pt idx="7">
                  <c:v>43741</c:v>
                </c:pt>
                <c:pt idx="8">
                  <c:v>43753</c:v>
                </c:pt>
                <c:pt idx="9">
                  <c:v>43763</c:v>
                </c:pt>
                <c:pt idx="10">
                  <c:v>43768</c:v>
                </c:pt>
                <c:pt idx="11">
                  <c:v>43775</c:v>
                </c:pt>
                <c:pt idx="12">
                  <c:v>43782</c:v>
                </c:pt>
              </c:numCache>
            </c:numRef>
          </c:cat>
          <c:val>
            <c:numRef>
              <c:f>Sheet1!$D$2:$D$14</c:f>
              <c:numCache>
                <c:formatCode>0%</c:formatCode>
                <c:ptCount val="13"/>
                <c:pt idx="0">
                  <c:v>0.36</c:v>
                </c:pt>
                <c:pt idx="1">
                  <c:v>0.34</c:v>
                </c:pt>
                <c:pt idx="2">
                  <c:v>0.34</c:v>
                </c:pt>
                <c:pt idx="3">
                  <c:v>0.39</c:v>
                </c:pt>
                <c:pt idx="4">
                  <c:v>0.37</c:v>
                </c:pt>
                <c:pt idx="5">
                  <c:v>0.38</c:v>
                </c:pt>
                <c:pt idx="6">
                  <c:v>0.4</c:v>
                </c:pt>
                <c:pt idx="7">
                  <c:v>0.36</c:v>
                </c:pt>
                <c:pt idx="8">
                  <c:v>0.37176401656288099</c:v>
                </c:pt>
                <c:pt idx="9">
                  <c:v>0.34675006225821497</c:v>
                </c:pt>
                <c:pt idx="10">
                  <c:v>0.35</c:v>
                </c:pt>
                <c:pt idx="11">
                  <c:v>0.33</c:v>
                </c:pt>
                <c:pt idx="12">
                  <c:v>0.32</c:v>
                </c:pt>
              </c:numCache>
            </c:numRef>
          </c:val>
          <c:smooth val="0"/>
          <c:extLst>
            <c:ext xmlns:c16="http://schemas.microsoft.com/office/drawing/2014/chart" uri="{C3380CC4-5D6E-409C-BE32-E72D297353CC}">
              <c16:uniqueId val="{00000004-A9D1-48A2-BFD2-2CB8F0F561CA}"/>
            </c:ext>
          </c:extLst>
        </c:ser>
        <c:dLbls>
          <c:showLegendKey val="0"/>
          <c:showVal val="0"/>
          <c:showCatName val="0"/>
          <c:showSerName val="0"/>
          <c:showPercent val="0"/>
          <c:showBubbleSize val="0"/>
        </c:dLbls>
        <c:smooth val="0"/>
        <c:axId val="459200200"/>
        <c:axId val="459200592"/>
      </c:lineChart>
      <c:dateAx>
        <c:axId val="459200200"/>
        <c:scaling>
          <c:orientation val="minMax"/>
        </c:scaling>
        <c:delete val="0"/>
        <c:axPos val="b"/>
        <c:numFmt formatCode="dd\ mmm" sourceLinked="0"/>
        <c:majorTickMark val="none"/>
        <c:minorTickMark val="none"/>
        <c:tickLblPos val="nextTo"/>
        <c:spPr>
          <a:noFill/>
          <a:ln w="9525" cap="flat" cmpd="sng" algn="ctr">
            <a:solidFill>
              <a:schemeClr val="tx1">
                <a:lumMod val="15000"/>
                <a:lumOff val="85000"/>
              </a:schemeClr>
            </a:solidFill>
            <a:round/>
          </a:ln>
          <a:effectLst/>
        </c:spPr>
        <c:txPr>
          <a:bodyPr rot="15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00592"/>
        <c:crosses val="autoZero"/>
        <c:auto val="1"/>
        <c:lblOffset val="100"/>
        <c:baseTimeUnit val="days"/>
        <c:majorUnit val="14"/>
        <c:majorTimeUnit val="days"/>
      </c:dateAx>
      <c:valAx>
        <c:axId val="45920059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00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r>
              <a:rPr lang="en-GB">
                <a:solidFill>
                  <a:srgbClr val="00B0F0"/>
                </a:solidFill>
                <a:latin typeface="+mj-lt"/>
              </a:rPr>
              <a:t>Leader</a:t>
            </a:r>
            <a:r>
              <a:rPr lang="en-GB" baseline="0">
                <a:solidFill>
                  <a:srgbClr val="00B0F0"/>
                </a:solidFill>
                <a:latin typeface="+mj-lt"/>
              </a:rPr>
              <a:t> preference 2019 vs 2017</a:t>
            </a:r>
            <a:r>
              <a:rPr lang="en-GB">
                <a:solidFill>
                  <a:srgbClr val="00B0F0"/>
                </a:solidFill>
                <a:latin typeface="+mj-lt"/>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endParaRPr lang="en-US"/>
        </a:p>
      </c:txPr>
    </c:title>
    <c:autoTitleDeleted val="0"/>
    <c:plotArea>
      <c:layout/>
      <c:barChart>
        <c:barDir val="bar"/>
        <c:grouping val="percentStacked"/>
        <c:varyColors val="0"/>
        <c:ser>
          <c:idx val="0"/>
          <c:order val="0"/>
          <c:tx>
            <c:strRef>
              <c:f>Sheet1!$B$1</c:f>
              <c:strCache>
                <c:ptCount val="1"/>
                <c:pt idx="0">
                  <c:v>Satisfied with PM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Leavers</c:v>
                </c:pt>
                <c:pt idx="1">
                  <c:v>Remainers</c:v>
                </c:pt>
                <c:pt idx="2">
                  <c:v>All UK adults</c:v>
                </c:pt>
              </c:strCache>
            </c:strRef>
          </c:cat>
          <c:val>
            <c:numRef>
              <c:f>Sheet1!$B$2:$B$4</c:f>
              <c:numCache>
                <c:formatCode>0%</c:formatCode>
                <c:ptCount val="3"/>
                <c:pt idx="0">
                  <c:v>0.55000000000000004</c:v>
                </c:pt>
                <c:pt idx="1">
                  <c:v>0.15</c:v>
                </c:pt>
                <c:pt idx="2">
                  <c:v>0.3</c:v>
                </c:pt>
              </c:numCache>
            </c:numRef>
          </c:val>
          <c:extLst>
            <c:ext xmlns:c16="http://schemas.microsoft.com/office/drawing/2014/chart" uri="{C3380CC4-5D6E-409C-BE32-E72D297353CC}">
              <c16:uniqueId val="{00000000-3EF9-4FC4-BDE9-98BA0F5CCCBB}"/>
            </c:ext>
          </c:extLst>
        </c:ser>
        <c:ser>
          <c:idx val="1"/>
          <c:order val="1"/>
          <c:tx>
            <c:strRef>
              <c:f>Sheet1!$C$1</c:f>
              <c:strCache>
                <c:ptCount val="1"/>
                <c:pt idx="0">
                  <c:v>Dissatisfied with PM, but prefer to Corbyn</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Leavers</c:v>
                </c:pt>
                <c:pt idx="1">
                  <c:v>Remainers</c:v>
                </c:pt>
                <c:pt idx="2">
                  <c:v>All UK adults</c:v>
                </c:pt>
              </c:strCache>
            </c:strRef>
          </c:cat>
          <c:val>
            <c:numRef>
              <c:f>Sheet1!$C$2:$C$4</c:f>
              <c:numCache>
                <c:formatCode>0%</c:formatCode>
                <c:ptCount val="3"/>
                <c:pt idx="0">
                  <c:v>0.22</c:v>
                </c:pt>
                <c:pt idx="1">
                  <c:v>0.19</c:v>
                </c:pt>
                <c:pt idx="2">
                  <c:v>0.19</c:v>
                </c:pt>
              </c:numCache>
            </c:numRef>
          </c:val>
          <c:extLst>
            <c:ext xmlns:c16="http://schemas.microsoft.com/office/drawing/2014/chart" uri="{C3380CC4-5D6E-409C-BE32-E72D297353CC}">
              <c16:uniqueId val="{00000001-3EF9-4FC4-BDE9-98BA0F5CCCBB}"/>
            </c:ext>
          </c:extLst>
        </c:ser>
        <c:ser>
          <c:idx val="2"/>
          <c:order val="2"/>
          <c:tx>
            <c:strRef>
              <c:f>Sheet1!$D$1</c:f>
              <c:strCache>
                <c:ptCount val="1"/>
                <c:pt idx="0">
                  <c:v>Dissatisfied with PM, and prefer Corbyn</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Leavers</c:v>
                </c:pt>
                <c:pt idx="1">
                  <c:v>Remainers</c:v>
                </c:pt>
                <c:pt idx="2">
                  <c:v>All UK adults</c:v>
                </c:pt>
              </c:strCache>
            </c:strRef>
          </c:cat>
          <c:val>
            <c:numRef>
              <c:f>Sheet1!$D$2:$D$4</c:f>
              <c:numCache>
                <c:formatCode>0%</c:formatCode>
                <c:ptCount val="3"/>
                <c:pt idx="0">
                  <c:v>0.09</c:v>
                </c:pt>
                <c:pt idx="1">
                  <c:v>0.49</c:v>
                </c:pt>
                <c:pt idx="2">
                  <c:v>0.27</c:v>
                </c:pt>
              </c:numCache>
            </c:numRef>
          </c:val>
          <c:extLst>
            <c:ext xmlns:c16="http://schemas.microsoft.com/office/drawing/2014/chart" uri="{C3380CC4-5D6E-409C-BE32-E72D297353CC}">
              <c16:uniqueId val="{00000003-3EF9-4FC4-BDE9-98BA0F5CCCBB}"/>
            </c:ext>
          </c:extLst>
        </c:ser>
        <c:ser>
          <c:idx val="3"/>
          <c:order val="3"/>
          <c:tx>
            <c:strRef>
              <c:f>Sheet1!$E$1</c:f>
              <c:strCache>
                <c:ptCount val="1"/>
                <c:pt idx="0">
                  <c:v>Don't know</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Leavers</c:v>
                </c:pt>
                <c:pt idx="1">
                  <c:v>Remainers</c:v>
                </c:pt>
                <c:pt idx="2">
                  <c:v>All UK adults</c:v>
                </c:pt>
              </c:strCache>
            </c:strRef>
          </c:cat>
          <c:val>
            <c:numRef>
              <c:f>Sheet1!$E$2:$E$4</c:f>
              <c:numCache>
                <c:formatCode>0%</c:formatCode>
                <c:ptCount val="3"/>
                <c:pt idx="0">
                  <c:v>0.14000000000000001</c:v>
                </c:pt>
                <c:pt idx="1">
                  <c:v>0.18</c:v>
                </c:pt>
                <c:pt idx="2">
                  <c:v>0.24</c:v>
                </c:pt>
              </c:numCache>
            </c:numRef>
          </c:val>
          <c:extLst>
            <c:ext xmlns:c16="http://schemas.microsoft.com/office/drawing/2014/chart" uri="{C3380CC4-5D6E-409C-BE32-E72D297353CC}">
              <c16:uniqueId val="{00000004-3EF9-4FC4-BDE9-98BA0F5CCCBB}"/>
            </c:ext>
          </c:extLst>
        </c:ser>
        <c:dLbls>
          <c:showLegendKey val="0"/>
          <c:showVal val="0"/>
          <c:showCatName val="0"/>
          <c:showSerName val="0"/>
          <c:showPercent val="0"/>
          <c:showBubbleSize val="0"/>
        </c:dLbls>
        <c:gapWidth val="100"/>
        <c:overlap val="100"/>
        <c:axId val="459201376"/>
        <c:axId val="459201768"/>
      </c:barChart>
      <c:catAx>
        <c:axId val="459201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01768"/>
        <c:crosses val="autoZero"/>
        <c:auto val="1"/>
        <c:lblAlgn val="ctr"/>
        <c:lblOffset val="100"/>
        <c:noMultiLvlLbl val="0"/>
      </c:catAx>
      <c:valAx>
        <c:axId val="459201768"/>
        <c:scaling>
          <c:orientation val="minMax"/>
        </c:scaling>
        <c:delete val="1"/>
        <c:axPos val="b"/>
        <c:numFmt formatCode="0%" sourceLinked="1"/>
        <c:majorTickMark val="none"/>
        <c:minorTickMark val="none"/>
        <c:tickLblPos val="nextTo"/>
        <c:crossAx val="459201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r>
              <a:rPr lang="en-GB">
                <a:solidFill>
                  <a:srgbClr val="00B0F0"/>
                </a:solidFill>
                <a:latin typeface="+mj-lt"/>
              </a:rPr>
              <a:t>Most important issues for deciding vote</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B0F0"/>
              </a:solidFill>
              <a:latin typeface="+mj-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UK adults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Brexit</c:v>
                </c:pt>
                <c:pt idx="1">
                  <c:v>NHS</c:v>
                </c:pt>
                <c:pt idx="2">
                  <c:v>Economy</c:v>
                </c:pt>
                <c:pt idx="3">
                  <c:v>Environmental issues</c:v>
                </c:pt>
                <c:pt idx="4">
                  <c:v>Immigration</c:v>
                </c:pt>
                <c:pt idx="5">
                  <c:v>Inequality</c:v>
                </c:pt>
              </c:strCache>
            </c:strRef>
          </c:cat>
          <c:val>
            <c:numRef>
              <c:f>Sheet1!$B$2:$B$7</c:f>
              <c:numCache>
                <c:formatCode>0%</c:formatCode>
                <c:ptCount val="6"/>
                <c:pt idx="0">
                  <c:v>0.36</c:v>
                </c:pt>
                <c:pt idx="1">
                  <c:v>0.2</c:v>
                </c:pt>
                <c:pt idx="2">
                  <c:v>7.0000000000000007E-2</c:v>
                </c:pt>
                <c:pt idx="3">
                  <c:v>0.05</c:v>
                </c:pt>
                <c:pt idx="4">
                  <c:v>0.05</c:v>
                </c:pt>
                <c:pt idx="5">
                  <c:v>0.04</c:v>
                </c:pt>
              </c:numCache>
            </c:numRef>
          </c:val>
          <c:extLst>
            <c:ext xmlns:c16="http://schemas.microsoft.com/office/drawing/2014/chart" uri="{C3380CC4-5D6E-409C-BE32-E72D297353CC}">
              <c16:uniqueId val="{00000000-2B89-4C1C-BDD8-082945D3086D}"/>
            </c:ext>
          </c:extLst>
        </c:ser>
        <c:ser>
          <c:idx val="1"/>
          <c:order val="1"/>
          <c:tx>
            <c:strRef>
              <c:f>Sheet1!$C$1</c:f>
              <c:strCache>
                <c:ptCount val="1"/>
                <c:pt idx="0">
                  <c:v>Remainers</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Brexit</c:v>
                </c:pt>
                <c:pt idx="1">
                  <c:v>NHS</c:v>
                </c:pt>
                <c:pt idx="2">
                  <c:v>Economy</c:v>
                </c:pt>
                <c:pt idx="3">
                  <c:v>Environmental issues</c:v>
                </c:pt>
                <c:pt idx="4">
                  <c:v>Immigration</c:v>
                </c:pt>
                <c:pt idx="5">
                  <c:v>Inequality</c:v>
                </c:pt>
              </c:strCache>
            </c:strRef>
          </c:cat>
          <c:val>
            <c:numRef>
              <c:f>Sheet1!$C$2:$C$7</c:f>
              <c:numCache>
                <c:formatCode>0%</c:formatCode>
                <c:ptCount val="6"/>
                <c:pt idx="0">
                  <c:v>0.36</c:v>
                </c:pt>
                <c:pt idx="1">
                  <c:v>0.23</c:v>
                </c:pt>
                <c:pt idx="2">
                  <c:v>0.08</c:v>
                </c:pt>
                <c:pt idx="3">
                  <c:v>0.06</c:v>
                </c:pt>
                <c:pt idx="4">
                  <c:v>0.01</c:v>
                </c:pt>
                <c:pt idx="5">
                  <c:v>0.03</c:v>
                </c:pt>
              </c:numCache>
            </c:numRef>
          </c:val>
          <c:extLst>
            <c:ext xmlns:c16="http://schemas.microsoft.com/office/drawing/2014/chart" uri="{C3380CC4-5D6E-409C-BE32-E72D297353CC}">
              <c16:uniqueId val="{00000001-2B89-4C1C-BDD8-082945D3086D}"/>
            </c:ext>
          </c:extLst>
        </c:ser>
        <c:ser>
          <c:idx val="2"/>
          <c:order val="2"/>
          <c:tx>
            <c:strRef>
              <c:f>Sheet1!$D$1</c:f>
              <c:strCache>
                <c:ptCount val="1"/>
                <c:pt idx="0">
                  <c:v>Leavers</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Brexit</c:v>
                </c:pt>
                <c:pt idx="1">
                  <c:v>NHS</c:v>
                </c:pt>
                <c:pt idx="2">
                  <c:v>Economy</c:v>
                </c:pt>
                <c:pt idx="3">
                  <c:v>Environmental issues</c:v>
                </c:pt>
                <c:pt idx="4">
                  <c:v>Immigration</c:v>
                </c:pt>
                <c:pt idx="5">
                  <c:v>Inequality</c:v>
                </c:pt>
              </c:strCache>
            </c:strRef>
          </c:cat>
          <c:val>
            <c:numRef>
              <c:f>Sheet1!$D$2:$D$7</c:f>
              <c:numCache>
                <c:formatCode>0%</c:formatCode>
                <c:ptCount val="6"/>
                <c:pt idx="0">
                  <c:v>0.46</c:v>
                </c:pt>
                <c:pt idx="1">
                  <c:v>0.19</c:v>
                </c:pt>
                <c:pt idx="2">
                  <c:v>7.0000000000000007E-2</c:v>
                </c:pt>
                <c:pt idx="3">
                  <c:v>0.02</c:v>
                </c:pt>
                <c:pt idx="4">
                  <c:v>7.0000000000000007E-2</c:v>
                </c:pt>
                <c:pt idx="5">
                  <c:v>0.01</c:v>
                </c:pt>
              </c:numCache>
            </c:numRef>
          </c:val>
          <c:extLst>
            <c:ext xmlns:c16="http://schemas.microsoft.com/office/drawing/2014/chart" uri="{C3380CC4-5D6E-409C-BE32-E72D297353CC}">
              <c16:uniqueId val="{00000002-2B89-4C1C-BDD8-082945D3086D}"/>
            </c:ext>
          </c:extLst>
        </c:ser>
        <c:dLbls>
          <c:showLegendKey val="0"/>
          <c:showVal val="0"/>
          <c:showCatName val="0"/>
          <c:showSerName val="0"/>
          <c:showPercent val="0"/>
          <c:showBubbleSize val="0"/>
        </c:dLbls>
        <c:gapWidth val="150"/>
        <c:overlap val="-27"/>
        <c:axId val="459202160"/>
        <c:axId val="459202552"/>
      </c:barChart>
      <c:catAx>
        <c:axId val="45920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202552"/>
        <c:crosses val="autoZero"/>
        <c:auto val="1"/>
        <c:lblAlgn val="ctr"/>
        <c:lblOffset val="100"/>
        <c:noMultiLvlLbl val="0"/>
      </c:catAx>
      <c:valAx>
        <c:axId val="459202552"/>
        <c:scaling>
          <c:orientation val="minMax"/>
        </c:scaling>
        <c:delete val="1"/>
        <c:axPos val="l"/>
        <c:numFmt formatCode="0%" sourceLinked="1"/>
        <c:majorTickMark val="none"/>
        <c:minorTickMark val="none"/>
        <c:tickLblPos val="nextTo"/>
        <c:crossAx val="45920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B0F0"/>
                </a:solidFill>
                <a:latin typeface="+mn-lt"/>
                <a:ea typeface="+mn-ea"/>
                <a:cs typeface="+mn-cs"/>
              </a:defRPr>
            </a:pPr>
            <a:r>
              <a:rPr lang="en-GB">
                <a:solidFill>
                  <a:srgbClr val="00B0F0"/>
                </a:solidFill>
                <a:latin typeface="+mj-lt"/>
              </a:rPr>
              <a:t>Key issue by poll</a:t>
            </a:r>
          </a:p>
          <a:p>
            <a:pPr>
              <a:defRPr>
                <a:solidFill>
                  <a:srgbClr val="00B0F0"/>
                </a:solidFill>
              </a:defRPr>
            </a:pPr>
            <a:r>
              <a:rPr lang="en-GB" sz="1000">
                <a:solidFill>
                  <a:srgbClr val="00B0F0"/>
                </a:solidFill>
                <a:latin typeface="+mj-lt"/>
              </a:rPr>
              <a:t>(30</a:t>
            </a:r>
            <a:r>
              <a:rPr lang="en-GB" sz="1000" baseline="0">
                <a:solidFill>
                  <a:srgbClr val="00B0F0"/>
                </a:solidFill>
                <a:latin typeface="+mj-lt"/>
              </a:rPr>
              <a:t> Oct / 6 Nov / 13 Bov)</a:t>
            </a:r>
            <a:endParaRPr lang="en-GB" sz="1000">
              <a:solidFill>
                <a:srgbClr val="00B0F0"/>
              </a:solidFill>
              <a:latin typeface="+mj-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B0F0"/>
              </a:solidFill>
              <a:latin typeface="+mn-lt"/>
              <a:ea typeface="+mn-ea"/>
              <a:cs typeface="+mn-cs"/>
            </a:defRPr>
          </a:pPr>
          <a:endParaRPr lang="en-US"/>
        </a:p>
      </c:txPr>
    </c:title>
    <c:autoTitleDeleted val="0"/>
    <c:plotArea>
      <c:layout>
        <c:manualLayout>
          <c:layoutTarget val="inner"/>
          <c:xMode val="edge"/>
          <c:yMode val="edge"/>
          <c:x val="0.1181321565573534"/>
          <c:y val="0.41025391998910798"/>
          <c:w val="0.84157480314960631"/>
          <c:h val="0.54747902909830803"/>
        </c:manualLayout>
      </c:layout>
      <c:scatterChart>
        <c:scatterStyle val="smoothMarker"/>
        <c:varyColors val="0"/>
        <c:ser>
          <c:idx val="0"/>
          <c:order val="0"/>
          <c:tx>
            <c:strRef>
              <c:f>Sheet1!$A$2</c:f>
              <c:strCache>
                <c:ptCount val="1"/>
                <c:pt idx="0">
                  <c:v>Brexit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Sheet1!$B$1:$D$1</c:f>
              <c:strCache>
                <c:ptCount val="3"/>
                <c:pt idx="0">
                  <c:v>30 Oct</c:v>
                </c:pt>
                <c:pt idx="1">
                  <c:v>6 Nov</c:v>
                </c:pt>
                <c:pt idx="2">
                  <c:v>13 Nov</c:v>
                </c:pt>
              </c:strCache>
            </c:strRef>
          </c:xVal>
          <c:yVal>
            <c:numRef>
              <c:f>Sheet1!$B$2:$D$2</c:f>
              <c:numCache>
                <c:formatCode>0%</c:formatCode>
                <c:ptCount val="3"/>
                <c:pt idx="0">
                  <c:v>0.39702325947147199</c:v>
                </c:pt>
                <c:pt idx="1">
                  <c:v>0.35349895711566603</c:v>
                </c:pt>
                <c:pt idx="2">
                  <c:v>0.35699435332428203</c:v>
                </c:pt>
              </c:numCache>
            </c:numRef>
          </c:yVal>
          <c:smooth val="1"/>
          <c:extLst>
            <c:ext xmlns:c16="http://schemas.microsoft.com/office/drawing/2014/chart" uri="{C3380CC4-5D6E-409C-BE32-E72D297353CC}">
              <c16:uniqueId val="{00000000-AD46-4557-A0BE-805356521EFC}"/>
            </c:ext>
          </c:extLst>
        </c:ser>
        <c:ser>
          <c:idx val="1"/>
          <c:order val="1"/>
          <c:tx>
            <c:strRef>
              <c:f>Sheet1!$A$3</c:f>
              <c:strCache>
                <c:ptCount val="1"/>
                <c:pt idx="0">
                  <c:v>NHS</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Sheet1!$B$1:$D$1</c:f>
              <c:strCache>
                <c:ptCount val="3"/>
                <c:pt idx="0">
                  <c:v>30 Oct</c:v>
                </c:pt>
                <c:pt idx="1">
                  <c:v>6 Nov</c:v>
                </c:pt>
                <c:pt idx="2">
                  <c:v>13 Nov</c:v>
                </c:pt>
              </c:strCache>
            </c:strRef>
          </c:xVal>
          <c:yVal>
            <c:numRef>
              <c:f>Sheet1!$B$3:$D$3</c:f>
              <c:numCache>
                <c:formatCode>0%</c:formatCode>
                <c:ptCount val="3"/>
                <c:pt idx="0">
                  <c:v>0.181037991902079</c:v>
                </c:pt>
                <c:pt idx="1">
                  <c:v>0.18572516182830401</c:v>
                </c:pt>
                <c:pt idx="2">
                  <c:v>0.20207601746368797</c:v>
                </c:pt>
              </c:numCache>
            </c:numRef>
          </c:yVal>
          <c:smooth val="1"/>
          <c:extLst>
            <c:ext xmlns:c16="http://schemas.microsoft.com/office/drawing/2014/chart" uri="{C3380CC4-5D6E-409C-BE32-E72D297353CC}">
              <c16:uniqueId val="{00000001-AD46-4557-A0BE-805356521EFC}"/>
            </c:ext>
          </c:extLst>
        </c:ser>
        <c:ser>
          <c:idx val="2"/>
          <c:order val="2"/>
          <c:tx>
            <c:strRef>
              <c:f>Sheet1!$A$4</c:f>
              <c:strCache>
                <c:ptCount val="1"/>
                <c:pt idx="0">
                  <c:v>Economy</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strRef>
              <c:f>Sheet1!$B$1:$D$1</c:f>
              <c:strCache>
                <c:ptCount val="3"/>
                <c:pt idx="0">
                  <c:v>30 Oct</c:v>
                </c:pt>
                <c:pt idx="1">
                  <c:v>6 Nov</c:v>
                </c:pt>
                <c:pt idx="2">
                  <c:v>13 Nov</c:v>
                </c:pt>
              </c:strCache>
            </c:strRef>
          </c:xVal>
          <c:yVal>
            <c:numRef>
              <c:f>Sheet1!$B$4:$D$4</c:f>
              <c:numCache>
                <c:formatCode>0%</c:formatCode>
                <c:ptCount val="3"/>
                <c:pt idx="0">
                  <c:v>5.5242182142235301E-2</c:v>
                </c:pt>
                <c:pt idx="1">
                  <c:v>6.7438004378995706E-2</c:v>
                </c:pt>
                <c:pt idx="2">
                  <c:v>7.4190770012864005E-2</c:v>
                </c:pt>
              </c:numCache>
            </c:numRef>
          </c:yVal>
          <c:smooth val="1"/>
          <c:extLst>
            <c:ext xmlns:c16="http://schemas.microsoft.com/office/drawing/2014/chart" uri="{C3380CC4-5D6E-409C-BE32-E72D297353CC}">
              <c16:uniqueId val="{00000002-AD46-4557-A0BE-805356521EFC}"/>
            </c:ext>
          </c:extLst>
        </c:ser>
        <c:ser>
          <c:idx val="3"/>
          <c:order val="3"/>
          <c:tx>
            <c:strRef>
              <c:f>Sheet1!$A$5</c:f>
              <c:strCache>
                <c:ptCount val="1"/>
                <c:pt idx="0">
                  <c:v>Immigration</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strRef>
              <c:f>Sheet1!$B$1:$D$1</c:f>
              <c:strCache>
                <c:ptCount val="3"/>
                <c:pt idx="0">
                  <c:v>30 Oct</c:v>
                </c:pt>
                <c:pt idx="1">
                  <c:v>6 Nov</c:v>
                </c:pt>
                <c:pt idx="2">
                  <c:v>13 Nov</c:v>
                </c:pt>
              </c:strCache>
            </c:strRef>
          </c:xVal>
          <c:yVal>
            <c:numRef>
              <c:f>Sheet1!$B$5:$D$5</c:f>
              <c:numCache>
                <c:formatCode>0%</c:formatCode>
                <c:ptCount val="3"/>
                <c:pt idx="0">
                  <c:v>4.8801086064392304E-2</c:v>
                </c:pt>
                <c:pt idx="1">
                  <c:v>5.5966228841779105E-2</c:v>
                </c:pt>
                <c:pt idx="2">
                  <c:v>4.93925377808873E-2</c:v>
                </c:pt>
              </c:numCache>
            </c:numRef>
          </c:yVal>
          <c:smooth val="1"/>
          <c:extLst>
            <c:ext xmlns:c16="http://schemas.microsoft.com/office/drawing/2014/chart" uri="{C3380CC4-5D6E-409C-BE32-E72D297353CC}">
              <c16:uniqueId val="{00000003-AD46-4557-A0BE-805356521EFC}"/>
            </c:ext>
          </c:extLst>
        </c:ser>
        <c:ser>
          <c:idx val="4"/>
          <c:order val="4"/>
          <c:tx>
            <c:strRef>
              <c:f>Sheet1!$A$6</c:f>
              <c:strCache>
                <c:ptCount val="1"/>
                <c:pt idx="0">
                  <c:v>Environmental issues</c:v>
                </c:pt>
              </c:strCache>
            </c:strRef>
          </c:tx>
          <c:spPr>
            <a:ln w="19050" cap="rnd">
              <a:solidFill>
                <a:schemeClr val="bg2"/>
              </a:solidFill>
              <a:round/>
            </a:ln>
            <a:effectLst/>
          </c:spPr>
          <c:marker>
            <c:symbol val="circle"/>
            <c:size val="5"/>
            <c:spPr>
              <a:solidFill>
                <a:schemeClr val="bg2"/>
              </a:solidFill>
              <a:ln w="9525">
                <a:solidFill>
                  <a:schemeClr val="bg2"/>
                </a:solidFill>
              </a:ln>
              <a:effectLst/>
            </c:spPr>
          </c:marker>
          <c:xVal>
            <c:strRef>
              <c:f>Sheet1!$B$1:$D$1</c:f>
              <c:strCache>
                <c:ptCount val="3"/>
                <c:pt idx="0">
                  <c:v>30 Oct</c:v>
                </c:pt>
                <c:pt idx="1">
                  <c:v>6 Nov</c:v>
                </c:pt>
                <c:pt idx="2">
                  <c:v>13 Nov</c:v>
                </c:pt>
              </c:strCache>
            </c:strRef>
          </c:xVal>
          <c:yVal>
            <c:numRef>
              <c:f>Sheet1!$B$6:$D$6</c:f>
              <c:numCache>
                <c:formatCode>0%</c:formatCode>
                <c:ptCount val="3"/>
                <c:pt idx="0">
                  <c:v>4.0694058422200197E-2</c:v>
                </c:pt>
                <c:pt idx="1">
                  <c:v>5.3311948383349801E-2</c:v>
                </c:pt>
                <c:pt idx="2">
                  <c:v>4.5954093512178204E-2</c:v>
                </c:pt>
              </c:numCache>
            </c:numRef>
          </c:yVal>
          <c:smooth val="1"/>
          <c:extLst>
            <c:ext xmlns:c16="http://schemas.microsoft.com/office/drawing/2014/chart" uri="{C3380CC4-5D6E-409C-BE32-E72D297353CC}">
              <c16:uniqueId val="{00000004-AD46-4557-A0BE-805356521EFC}"/>
            </c:ext>
          </c:extLst>
        </c:ser>
        <c:ser>
          <c:idx val="5"/>
          <c:order val="5"/>
          <c:tx>
            <c:strRef>
              <c:f>Sheet1!$A$7</c:f>
              <c:strCache>
                <c:ptCount val="1"/>
                <c:pt idx="0">
                  <c:v>Inequality</c:v>
                </c:pt>
              </c:strCache>
            </c:strRef>
          </c:tx>
          <c:spPr>
            <a:ln w="19050" cap="rnd">
              <a:solidFill>
                <a:schemeClr val="tx2"/>
              </a:solidFill>
              <a:round/>
            </a:ln>
            <a:effectLst/>
          </c:spPr>
          <c:marker>
            <c:symbol val="circle"/>
            <c:size val="5"/>
            <c:spPr>
              <a:solidFill>
                <a:schemeClr val="tx2"/>
              </a:solidFill>
              <a:ln w="9525">
                <a:solidFill>
                  <a:schemeClr val="tx2"/>
                </a:solidFill>
              </a:ln>
              <a:effectLst/>
            </c:spPr>
          </c:marker>
          <c:xVal>
            <c:strRef>
              <c:f>Sheet1!$B$1:$D$1</c:f>
              <c:strCache>
                <c:ptCount val="3"/>
                <c:pt idx="0">
                  <c:v>30 Oct</c:v>
                </c:pt>
                <c:pt idx="1">
                  <c:v>6 Nov</c:v>
                </c:pt>
                <c:pt idx="2">
                  <c:v>13 Nov</c:v>
                </c:pt>
              </c:strCache>
            </c:strRef>
          </c:xVal>
          <c:yVal>
            <c:numRef>
              <c:f>Sheet1!$B$7:$D$7</c:f>
              <c:numCache>
                <c:formatCode>0%</c:formatCode>
                <c:ptCount val="3"/>
                <c:pt idx="0">
                  <c:v>2.0162436942606797E-2</c:v>
                </c:pt>
                <c:pt idx="1">
                  <c:v>2.1856802363676899E-2</c:v>
                </c:pt>
                <c:pt idx="2">
                  <c:v>3.60599093702684E-2</c:v>
                </c:pt>
              </c:numCache>
            </c:numRef>
          </c:yVal>
          <c:smooth val="1"/>
          <c:extLst>
            <c:ext xmlns:c16="http://schemas.microsoft.com/office/drawing/2014/chart" uri="{C3380CC4-5D6E-409C-BE32-E72D297353CC}">
              <c16:uniqueId val="{00000005-AD46-4557-A0BE-805356521EFC}"/>
            </c:ext>
          </c:extLst>
        </c:ser>
        <c:dLbls>
          <c:showLegendKey val="0"/>
          <c:showVal val="0"/>
          <c:showCatName val="0"/>
          <c:showSerName val="0"/>
          <c:showPercent val="0"/>
          <c:showBubbleSize val="0"/>
        </c:dLbls>
        <c:axId val="452308112"/>
        <c:axId val="459203336"/>
      </c:scatterChart>
      <c:valAx>
        <c:axId val="452308112"/>
        <c:scaling>
          <c:orientation val="minMax"/>
          <c:min val="0.5"/>
        </c:scaling>
        <c:delete val="1"/>
        <c:axPos val="b"/>
        <c:numFmt formatCode="General" sourceLinked="1"/>
        <c:majorTickMark val="none"/>
        <c:minorTickMark val="none"/>
        <c:tickLblPos val="nextTo"/>
        <c:crossAx val="459203336"/>
        <c:crosses val="autoZero"/>
        <c:crossBetween val="midCat"/>
      </c:valAx>
      <c:valAx>
        <c:axId val="459203336"/>
        <c:scaling>
          <c:orientation val="minMax"/>
        </c:scaling>
        <c:delete val="0"/>
        <c:axPos val="l"/>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308112"/>
        <c:crosses val="autoZero"/>
        <c:crossBetween val="midCat"/>
      </c:valAx>
      <c:spPr>
        <a:noFill/>
        <a:ln>
          <a:noFill/>
        </a:ln>
        <a:effectLst/>
      </c:spPr>
    </c:plotArea>
    <c:legend>
      <c:legendPos val="t"/>
      <c:layout>
        <c:manualLayout>
          <c:xMode val="edge"/>
          <c:yMode val="edge"/>
          <c:x val="8.7782296443713784E-2"/>
          <c:y val="0.22602520045819016"/>
          <c:w val="0.80245738513455045"/>
          <c:h val="0.17809253670380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78E8DA709DD428CBBD5BE95D666DAE5"/>
        <w:category>
          <w:name w:val="General"/>
          <w:gallery w:val="placeholder"/>
        </w:category>
        <w:types>
          <w:type w:val="bbPlcHdr"/>
        </w:types>
        <w:behaviors>
          <w:behavior w:val="content"/>
        </w:behaviors>
        <w:guid w:val="{6C6D0D2F-1567-45FF-9A93-CACA58091BA4}"/>
      </w:docPartPr>
      <w:docPartBody>
        <w:p w:rsidR="004D1D0B" w:rsidRDefault="00AB1872" w:rsidP="00AB1872">
          <w:pPr>
            <w:pStyle w:val="D78E8DA709DD428CBBD5BE95D666DAE5"/>
          </w:pPr>
          <w:r w:rsidRPr="006F0C8C">
            <w:rPr>
              <w:rStyle w:val="PlaceholderText"/>
            </w:rPr>
            <w:t>[Subject]</w:t>
          </w:r>
        </w:p>
      </w:docPartBody>
    </w:docPart>
    <w:docPart>
      <w:docPartPr>
        <w:name w:val="D9370A6F76894CE4B03A9C656ADC0ED1"/>
        <w:category>
          <w:name w:val="General"/>
          <w:gallery w:val="placeholder"/>
        </w:category>
        <w:types>
          <w:type w:val="bbPlcHdr"/>
        </w:types>
        <w:behaviors>
          <w:behavior w:val="content"/>
        </w:behaviors>
        <w:guid w:val="{057C35E4-99B4-4B85-AA4A-16B7642F2C1D}"/>
      </w:docPartPr>
      <w:docPartBody>
        <w:p w:rsidR="004D1D0B" w:rsidRDefault="00AB1872">
          <w:r w:rsidRPr="006F0C8C">
            <w:rPr>
              <w:rStyle w:val="PlaceholderText"/>
            </w:rPr>
            <w:t>[Company]</w:t>
          </w:r>
        </w:p>
      </w:docPartBody>
    </w:docPart>
    <w:docPart>
      <w:docPartPr>
        <w:name w:val="6BE243D034CD408CB039FC3054D5F7AE"/>
        <w:category>
          <w:name w:val="General"/>
          <w:gallery w:val="placeholder"/>
        </w:category>
        <w:types>
          <w:type w:val="bbPlcHdr"/>
        </w:types>
        <w:behaviors>
          <w:behavior w:val="content"/>
        </w:behaviors>
        <w:guid w:val="{1DBC1067-41A8-41B1-8CE5-0537CC3D4720}"/>
      </w:docPartPr>
      <w:docPartBody>
        <w:p w:rsidR="004D1D0B" w:rsidRDefault="00AB1872">
          <w:r w:rsidRPr="006F0C8C">
            <w:rPr>
              <w:rStyle w:val="PlaceholderText"/>
            </w:rPr>
            <w:t>[Title]</w:t>
          </w:r>
        </w:p>
      </w:docPartBody>
    </w:docPart>
    <w:docPart>
      <w:docPartPr>
        <w:name w:val="EE2CA9732DB84C4EBFEAECD39F8EB4AA"/>
        <w:category>
          <w:name w:val="General"/>
          <w:gallery w:val="placeholder"/>
        </w:category>
        <w:types>
          <w:type w:val="bbPlcHdr"/>
        </w:types>
        <w:behaviors>
          <w:behavior w:val="content"/>
        </w:behaviors>
        <w:guid w:val="{8647C175-328D-4EBF-AE70-46BE4B3F97A4}"/>
      </w:docPartPr>
      <w:docPartBody>
        <w:p w:rsidR="0054319B" w:rsidRDefault="004B1EAD" w:rsidP="004B1EAD">
          <w:pPr>
            <w:pStyle w:val="EE2CA9732DB84C4EBFEAECD39F8EB4AA"/>
          </w:pPr>
          <w:r w:rsidRPr="006F0C8C">
            <w:rPr>
              <w:rStyle w:val="PlaceholderText"/>
            </w:rPr>
            <w:t>[Subject]</w:t>
          </w:r>
        </w:p>
      </w:docPartBody>
    </w:docPart>
    <w:docPart>
      <w:docPartPr>
        <w:name w:val="1E150F9AF53449FFB2AA46E66ACE2C7A"/>
        <w:category>
          <w:name w:val="General"/>
          <w:gallery w:val="placeholder"/>
        </w:category>
        <w:types>
          <w:type w:val="bbPlcHdr"/>
        </w:types>
        <w:behaviors>
          <w:behavior w:val="content"/>
        </w:behaviors>
        <w:guid w:val="{43CE0124-28C4-4BCC-B9BB-2D525B453409}"/>
      </w:docPartPr>
      <w:docPartBody>
        <w:p w:rsidR="00B87CBB" w:rsidRDefault="00E14D5D" w:rsidP="00E14D5D">
          <w:pPr>
            <w:pStyle w:val="1E150F9AF53449FFB2AA46E66ACE2C7A"/>
          </w:pPr>
          <w:r w:rsidRPr="006F0C8C">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News Gothic MT">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72"/>
    <w:rsid w:val="00031C97"/>
    <w:rsid w:val="000B1676"/>
    <w:rsid w:val="003D6019"/>
    <w:rsid w:val="00485A32"/>
    <w:rsid w:val="004B1EAD"/>
    <w:rsid w:val="004C4CE9"/>
    <w:rsid w:val="004D1D0B"/>
    <w:rsid w:val="0050670A"/>
    <w:rsid w:val="0054319B"/>
    <w:rsid w:val="00554820"/>
    <w:rsid w:val="007506FD"/>
    <w:rsid w:val="00821264"/>
    <w:rsid w:val="00845A54"/>
    <w:rsid w:val="00984BDC"/>
    <w:rsid w:val="00A473FE"/>
    <w:rsid w:val="00AB1872"/>
    <w:rsid w:val="00B47FE5"/>
    <w:rsid w:val="00B5020E"/>
    <w:rsid w:val="00B87CBB"/>
    <w:rsid w:val="00D97B9F"/>
    <w:rsid w:val="00E14D5D"/>
    <w:rsid w:val="00EC22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187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4D5D"/>
    <w:rPr>
      <w:color w:val="808080"/>
    </w:rPr>
  </w:style>
  <w:style w:type="paragraph" w:customStyle="1" w:styleId="14B0DE2751F444A39379DF47294D1008">
    <w:name w:val="14B0DE2751F444A39379DF47294D1008"/>
    <w:rsid w:val="00AB1872"/>
  </w:style>
  <w:style w:type="paragraph" w:customStyle="1" w:styleId="2BD1E5E2E81D4DCF8F9BE30E00C6B21E">
    <w:name w:val="2BD1E5E2E81D4DCF8F9BE30E00C6B21E"/>
    <w:rsid w:val="00AB1872"/>
  </w:style>
  <w:style w:type="paragraph" w:customStyle="1" w:styleId="E9048883928A4CA7AB829CAE34D22AF7">
    <w:name w:val="E9048883928A4CA7AB829CAE34D22AF7"/>
    <w:rsid w:val="00AB1872"/>
  </w:style>
  <w:style w:type="paragraph" w:customStyle="1" w:styleId="43B3E180729E464FB120FB275BCDCA4B">
    <w:name w:val="43B3E180729E464FB120FB275BCDCA4B"/>
    <w:rsid w:val="00AB1872"/>
  </w:style>
  <w:style w:type="paragraph" w:customStyle="1" w:styleId="5AE6FF8F7B954FB08F0AB008407DD667">
    <w:name w:val="5AE6FF8F7B954FB08F0AB008407DD667"/>
    <w:rsid w:val="00AB1872"/>
  </w:style>
  <w:style w:type="paragraph" w:customStyle="1" w:styleId="BCE34DC82B41490180A560780F0E8F34">
    <w:name w:val="BCE34DC82B41490180A560780F0E8F34"/>
    <w:rsid w:val="00AB1872"/>
  </w:style>
  <w:style w:type="paragraph" w:customStyle="1" w:styleId="D78E8DA709DD428CBBD5BE95D666DAE5">
    <w:name w:val="D78E8DA709DD428CBBD5BE95D666DAE5"/>
    <w:rsid w:val="00AB1872"/>
  </w:style>
  <w:style w:type="paragraph" w:customStyle="1" w:styleId="046868D950C14B4580E6B93E3970379C">
    <w:name w:val="046868D950C14B4580E6B93E3970379C"/>
    <w:rsid w:val="00EC2200"/>
  </w:style>
  <w:style w:type="paragraph" w:customStyle="1" w:styleId="EE2CA9732DB84C4EBFEAECD39F8EB4AA">
    <w:name w:val="EE2CA9732DB84C4EBFEAECD39F8EB4AA"/>
    <w:rsid w:val="004B1EAD"/>
  </w:style>
  <w:style w:type="paragraph" w:customStyle="1" w:styleId="2FE9CFC5990049EDA9CE45101F9C8EB3">
    <w:name w:val="2FE9CFC5990049EDA9CE45101F9C8EB3"/>
    <w:rsid w:val="00031C97"/>
  </w:style>
  <w:style w:type="paragraph" w:customStyle="1" w:styleId="E0B36CCB082143B0A5567C3444A7349F">
    <w:name w:val="E0B36CCB082143B0A5567C3444A7349F"/>
    <w:rsid w:val="00031C97"/>
  </w:style>
  <w:style w:type="paragraph" w:customStyle="1" w:styleId="4DCE663DA73C4F52B0AFB24239B827D3">
    <w:name w:val="4DCE663DA73C4F52B0AFB24239B827D3"/>
    <w:rsid w:val="00031C97"/>
  </w:style>
  <w:style w:type="paragraph" w:customStyle="1" w:styleId="BFE5B565F4C845548ACE5C267E0343BC">
    <w:name w:val="BFE5B565F4C845548ACE5C267E0343BC"/>
    <w:rsid w:val="00031C97"/>
  </w:style>
  <w:style w:type="paragraph" w:customStyle="1" w:styleId="58C8CF08D9C44F588ACDEA53FD471599">
    <w:name w:val="58C8CF08D9C44F588ACDEA53FD471599"/>
    <w:rsid w:val="00031C97"/>
  </w:style>
  <w:style w:type="paragraph" w:customStyle="1" w:styleId="7DF29D32DBAD4BDA921E5C3541475E91">
    <w:name w:val="7DF29D32DBAD4BDA921E5C3541475E91"/>
    <w:rsid w:val="00031C97"/>
  </w:style>
  <w:style w:type="paragraph" w:customStyle="1" w:styleId="2C0ECC97057E469FA183E14E063D0D28">
    <w:name w:val="2C0ECC97057E469FA183E14E063D0D28"/>
    <w:rsid w:val="00031C97"/>
  </w:style>
  <w:style w:type="paragraph" w:customStyle="1" w:styleId="E2A09E9CE7D34792BCDEC7E5832DEB36">
    <w:name w:val="E2A09E9CE7D34792BCDEC7E5832DEB36"/>
    <w:rsid w:val="00031C97"/>
  </w:style>
  <w:style w:type="paragraph" w:customStyle="1" w:styleId="1E150F9AF53449FFB2AA46E66ACE2C7A">
    <w:name w:val="1E150F9AF53449FFB2AA46E66ACE2C7A"/>
    <w:rsid w:val="00E14D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pinium theme">
  <a:themeElements>
    <a:clrScheme name="Opinium colours">
      <a:dk1>
        <a:srgbClr val="5B645F"/>
      </a:dk1>
      <a:lt1>
        <a:srgbClr val="FFFFFF"/>
      </a:lt1>
      <a:dk2>
        <a:srgbClr val="8D9691"/>
      </a:dk2>
      <a:lt2>
        <a:srgbClr val="00BCF2"/>
      </a:lt2>
      <a:accent1>
        <a:srgbClr val="F84CBC"/>
      </a:accent1>
      <a:accent2>
        <a:srgbClr val="0563C1"/>
      </a:accent2>
      <a:accent3>
        <a:srgbClr val="40BAAE"/>
      </a:accent3>
      <a:accent4>
        <a:srgbClr val="24356E"/>
      </a:accent4>
      <a:accent5>
        <a:srgbClr val="FFFFFF"/>
      </a:accent5>
      <a:accent6>
        <a:srgbClr val="FFFFFF"/>
      </a:accent6>
      <a:hlink>
        <a:srgbClr val="00B0F0"/>
      </a:hlink>
      <a:folHlink>
        <a:srgbClr val="F84CBC"/>
      </a:folHlink>
    </a:clrScheme>
    <a:fontScheme name="Opiniu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0F72F-4F3E-458F-A0A2-4801BEB7B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10</Pages>
  <Words>1541</Words>
  <Characters>8785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13th November 2019</vt:lpstr>
    </vt:vector>
  </TitlesOfParts>
  <Company>The Political Report</Company>
  <LinksUpToDate>false</LinksUpToDate>
  <CharactersWithSpaces>10306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13th November 2019</dc:title>
  <dc:subject>Fieldwork 13 to 14 November 2019</dc:subject>
  <dc:creator>[Enter project manager name]</dc:creator>
  <cp:keywords/>
  <dc:description/>
  <cp:lastModifiedBy>James Crouch</cp:lastModifiedBy>
  <cp:revision>18</cp:revision>
  <cp:lastPrinted>2019-11-15T18:04:00Z</cp:lastPrinted>
  <dcterms:created xsi:type="dcterms:W3CDTF">2019-11-08T15:12:00Z</dcterms:created>
  <dcterms:modified xsi:type="dcterms:W3CDTF">2019-11-15T18:06:00Z</dcterms:modified>
</cp:coreProperties>
</file>